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2462" w14:textId="77777777" w:rsidR="00711DFF" w:rsidRPr="00224626" w:rsidRDefault="00B14C28" w:rsidP="00B14C28">
      <w:pPr>
        <w:pStyle w:val="Heading6"/>
        <w:jc w:val="center"/>
        <w:rPr>
          <w:rFonts w:ascii="Times New Roman" w:hAnsi="Times New Roman"/>
          <w:sz w:val="24"/>
          <w:szCs w:val="24"/>
        </w:rPr>
      </w:pPr>
      <w:bookmarkStart w:id="0" w:name="_GoBack"/>
      <w:bookmarkEnd w:id="0"/>
      <w:r w:rsidRPr="00224626">
        <w:rPr>
          <w:rFonts w:ascii="Times New Roman" w:hAnsi="Times New Roman"/>
          <w:sz w:val="24"/>
          <w:szCs w:val="24"/>
        </w:rPr>
        <w:t xml:space="preserve">C. </w:t>
      </w:r>
      <w:r w:rsidR="00C23472" w:rsidRPr="00224626">
        <w:rPr>
          <w:rFonts w:ascii="Times New Roman" w:hAnsi="Times New Roman"/>
          <w:sz w:val="24"/>
          <w:szCs w:val="24"/>
        </w:rPr>
        <w:t>Spencer Platt</w:t>
      </w:r>
    </w:p>
    <w:p w14:paraId="275CBE1C" w14:textId="77777777" w:rsidR="00B14C28" w:rsidRPr="00224626" w:rsidRDefault="00C23472" w:rsidP="00B14C28">
      <w:pPr>
        <w:jc w:val="center"/>
        <w:rPr>
          <w:b/>
          <w:sz w:val="24"/>
          <w:szCs w:val="24"/>
        </w:rPr>
      </w:pPr>
      <w:r w:rsidRPr="00224626">
        <w:rPr>
          <w:b/>
          <w:sz w:val="24"/>
          <w:szCs w:val="24"/>
        </w:rPr>
        <w:t>Curriculum Vitae</w:t>
      </w:r>
    </w:p>
    <w:p w14:paraId="2BF6116A" w14:textId="77777777" w:rsidR="00711DFF" w:rsidRPr="00224626" w:rsidRDefault="00711DFF" w:rsidP="00711DFF">
      <w:pPr>
        <w:rPr>
          <w:sz w:val="24"/>
          <w:szCs w:val="24"/>
        </w:rPr>
      </w:pPr>
    </w:p>
    <w:p w14:paraId="1A06CFCD" w14:textId="77777777" w:rsidR="00711DFF" w:rsidRPr="00224626" w:rsidRDefault="00711DFF" w:rsidP="00711DFF">
      <w:pPr>
        <w:pStyle w:val="Heading1"/>
        <w:jc w:val="left"/>
        <w:rPr>
          <w:rFonts w:ascii="Times New Roman" w:hAnsi="Times New Roman"/>
          <w:sz w:val="24"/>
          <w:szCs w:val="24"/>
        </w:rPr>
      </w:pPr>
      <w:r w:rsidRPr="00224626">
        <w:rPr>
          <w:rFonts w:ascii="Times New Roman" w:hAnsi="Times New Roman"/>
          <w:sz w:val="24"/>
          <w:szCs w:val="24"/>
        </w:rPr>
        <w:tab/>
      </w:r>
      <w:r w:rsidRPr="00224626">
        <w:rPr>
          <w:rFonts w:ascii="Times New Roman" w:hAnsi="Times New Roman"/>
          <w:sz w:val="24"/>
          <w:szCs w:val="24"/>
        </w:rPr>
        <w:tab/>
      </w:r>
      <w:r w:rsidRPr="00224626">
        <w:rPr>
          <w:rFonts w:ascii="Times New Roman" w:hAnsi="Times New Roman"/>
          <w:sz w:val="24"/>
          <w:szCs w:val="24"/>
        </w:rPr>
        <w:tab/>
      </w:r>
      <w:r w:rsidRPr="00224626">
        <w:rPr>
          <w:rFonts w:ascii="Times New Roman" w:hAnsi="Times New Roman"/>
          <w:sz w:val="24"/>
          <w:szCs w:val="24"/>
        </w:rPr>
        <w:tab/>
      </w:r>
    </w:p>
    <w:p w14:paraId="125E991B" w14:textId="77777777" w:rsidR="00711DFF" w:rsidRDefault="009F2248" w:rsidP="00C23472">
      <w:pPr>
        <w:jc w:val="center"/>
        <w:rPr>
          <w:color w:val="000000"/>
          <w:sz w:val="24"/>
          <w:szCs w:val="24"/>
        </w:rPr>
      </w:pPr>
      <w:r w:rsidRPr="00224626">
        <w:rPr>
          <w:color w:val="000000"/>
          <w:sz w:val="24"/>
          <w:szCs w:val="24"/>
        </w:rPr>
        <w:t>314</w:t>
      </w:r>
      <w:r w:rsidR="00711DFF" w:rsidRPr="00224626">
        <w:rPr>
          <w:color w:val="000000"/>
          <w:sz w:val="24"/>
          <w:szCs w:val="24"/>
        </w:rPr>
        <w:t xml:space="preserve"> Wardlaw </w:t>
      </w:r>
      <w:r w:rsidR="00711DFF" w:rsidRPr="00224626">
        <w:rPr>
          <w:color w:val="000000"/>
          <w:sz w:val="24"/>
          <w:szCs w:val="24"/>
        </w:rPr>
        <w:br/>
        <w:t>College of Education</w:t>
      </w:r>
    </w:p>
    <w:p w14:paraId="52246C09" w14:textId="77777777" w:rsidR="00291CA3" w:rsidRPr="00224626" w:rsidRDefault="00291CA3" w:rsidP="00C23472">
      <w:pPr>
        <w:jc w:val="center"/>
        <w:rPr>
          <w:color w:val="000000"/>
          <w:sz w:val="24"/>
          <w:szCs w:val="24"/>
        </w:rPr>
      </w:pPr>
      <w:r>
        <w:rPr>
          <w:color w:val="000000"/>
          <w:sz w:val="24"/>
          <w:szCs w:val="24"/>
        </w:rPr>
        <w:t>Educational Leadership and Policies</w:t>
      </w:r>
    </w:p>
    <w:p w14:paraId="5A517D32" w14:textId="77777777" w:rsidR="00B14C28" w:rsidRPr="00224626" w:rsidRDefault="00711DFF" w:rsidP="00C23472">
      <w:pPr>
        <w:jc w:val="center"/>
        <w:rPr>
          <w:color w:val="000000"/>
          <w:sz w:val="24"/>
          <w:szCs w:val="24"/>
        </w:rPr>
      </w:pPr>
      <w:r w:rsidRPr="00224626">
        <w:rPr>
          <w:color w:val="000000"/>
          <w:sz w:val="24"/>
          <w:szCs w:val="24"/>
        </w:rPr>
        <w:t>University of South Carolina</w:t>
      </w:r>
    </w:p>
    <w:p w14:paraId="033CBE89" w14:textId="77777777" w:rsidR="00B14C28" w:rsidRPr="00224626" w:rsidRDefault="00711DFF" w:rsidP="00C23472">
      <w:pPr>
        <w:jc w:val="center"/>
        <w:rPr>
          <w:color w:val="000000"/>
          <w:sz w:val="24"/>
          <w:szCs w:val="24"/>
        </w:rPr>
      </w:pPr>
      <w:r w:rsidRPr="00224626">
        <w:rPr>
          <w:color w:val="000000"/>
          <w:sz w:val="24"/>
          <w:szCs w:val="24"/>
        </w:rPr>
        <w:t xml:space="preserve">Columbia, SC </w:t>
      </w:r>
      <w:r w:rsidRPr="00224626">
        <w:rPr>
          <w:color w:val="000000"/>
          <w:sz w:val="24"/>
          <w:szCs w:val="24"/>
        </w:rPr>
        <w:tab/>
        <w:t>29208</w:t>
      </w:r>
    </w:p>
    <w:p w14:paraId="4C66394D" w14:textId="77777777" w:rsidR="00711DFF" w:rsidRPr="00224626" w:rsidRDefault="00711DFF" w:rsidP="00C23472">
      <w:pPr>
        <w:jc w:val="center"/>
        <w:rPr>
          <w:rStyle w:val="Hyperlink"/>
          <w:sz w:val="24"/>
          <w:szCs w:val="24"/>
        </w:rPr>
      </w:pPr>
      <w:r w:rsidRPr="00224626">
        <w:rPr>
          <w:color w:val="000000"/>
          <w:sz w:val="24"/>
          <w:szCs w:val="24"/>
        </w:rPr>
        <w:t xml:space="preserve">Email: </w:t>
      </w:r>
      <w:hyperlink r:id="rId5" w:history="1">
        <w:r w:rsidRPr="00224626">
          <w:rPr>
            <w:rStyle w:val="Hyperlink"/>
            <w:sz w:val="24"/>
            <w:szCs w:val="24"/>
          </w:rPr>
          <w:t>splatt@mailbox.sc.edu</w:t>
        </w:r>
      </w:hyperlink>
    </w:p>
    <w:p w14:paraId="08B12D46" w14:textId="77777777" w:rsidR="00B14C28" w:rsidRPr="00224626" w:rsidRDefault="00B14C28" w:rsidP="00C23472">
      <w:pPr>
        <w:jc w:val="center"/>
        <w:rPr>
          <w:color w:val="000000"/>
          <w:sz w:val="24"/>
          <w:szCs w:val="24"/>
        </w:rPr>
      </w:pPr>
      <w:r w:rsidRPr="00224626">
        <w:rPr>
          <w:color w:val="000000"/>
          <w:sz w:val="24"/>
          <w:szCs w:val="24"/>
        </w:rPr>
        <w:t>Tel: (803) 777-9118    cell: (512)636-5193</w:t>
      </w:r>
    </w:p>
    <w:p w14:paraId="102288EF" w14:textId="77777777" w:rsidR="00711DFF" w:rsidRPr="00224626" w:rsidRDefault="00711DFF" w:rsidP="00711DFF">
      <w:pPr>
        <w:rPr>
          <w:color w:val="000000"/>
          <w:sz w:val="24"/>
          <w:szCs w:val="24"/>
        </w:rPr>
      </w:pP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r>
    </w:p>
    <w:p w14:paraId="17EBFCA3" w14:textId="77777777" w:rsidR="00B14C28" w:rsidRPr="00224626" w:rsidRDefault="00B14C28" w:rsidP="00C23472">
      <w:pPr>
        <w:pStyle w:val="Heading7"/>
        <w:contextualSpacing/>
        <w:rPr>
          <w:rFonts w:ascii="Times New Roman" w:hAnsi="Times New Roman"/>
          <w:b/>
        </w:rPr>
      </w:pPr>
      <w:r w:rsidRPr="00224626">
        <w:rPr>
          <w:rFonts w:ascii="Times New Roman" w:hAnsi="Times New Roman"/>
          <w:b/>
        </w:rPr>
        <w:t>EDUCATION</w:t>
      </w:r>
    </w:p>
    <w:p w14:paraId="5347BB73" w14:textId="77777777" w:rsidR="00711DFF" w:rsidRPr="00224626" w:rsidRDefault="00711DFF" w:rsidP="00711DFF">
      <w:pPr>
        <w:contextualSpacing/>
        <w:rPr>
          <w:color w:val="000000"/>
          <w:sz w:val="24"/>
          <w:szCs w:val="24"/>
        </w:rPr>
      </w:pPr>
      <w:r w:rsidRPr="00224626">
        <w:rPr>
          <w:color w:val="000000"/>
          <w:sz w:val="24"/>
          <w:szCs w:val="24"/>
        </w:rPr>
        <w:t>2012</w:t>
      </w:r>
      <w:r w:rsidRPr="00224626">
        <w:rPr>
          <w:color w:val="000000"/>
          <w:sz w:val="24"/>
          <w:szCs w:val="24"/>
        </w:rPr>
        <w:tab/>
      </w:r>
      <w:r w:rsidRPr="00224626">
        <w:rPr>
          <w:color w:val="000000"/>
          <w:sz w:val="24"/>
          <w:szCs w:val="24"/>
        </w:rPr>
        <w:tab/>
        <w:t>Ph.D.</w:t>
      </w:r>
      <w:r w:rsidRPr="00224626">
        <w:rPr>
          <w:color w:val="000000"/>
          <w:sz w:val="24"/>
          <w:szCs w:val="24"/>
        </w:rPr>
        <w:tab/>
      </w:r>
      <w:r w:rsidRPr="00224626">
        <w:rPr>
          <w:color w:val="000000"/>
          <w:sz w:val="24"/>
          <w:szCs w:val="24"/>
        </w:rPr>
        <w:tab/>
      </w:r>
      <w:r w:rsidRPr="00224626">
        <w:rPr>
          <w:b/>
          <w:color w:val="000000"/>
          <w:sz w:val="24"/>
          <w:szCs w:val="24"/>
        </w:rPr>
        <w:t>University of Texas at Austin</w:t>
      </w:r>
    </w:p>
    <w:p w14:paraId="01EF1A80" w14:textId="77777777" w:rsidR="00711DFF" w:rsidRPr="00224626" w:rsidRDefault="00711DFF" w:rsidP="00711DFF">
      <w:pPr>
        <w:contextualSpacing/>
        <w:rPr>
          <w:color w:val="000000"/>
          <w:sz w:val="24"/>
          <w:szCs w:val="24"/>
        </w:rPr>
      </w:pP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r>
      <w:r w:rsidRPr="00224626">
        <w:rPr>
          <w:color w:val="000000"/>
          <w:sz w:val="24"/>
          <w:szCs w:val="24"/>
        </w:rPr>
        <w:tab/>
        <w:t xml:space="preserve">Higher Education Administration </w:t>
      </w:r>
    </w:p>
    <w:p w14:paraId="4CD84D4F" w14:textId="77777777" w:rsidR="00711DFF" w:rsidRPr="00224626" w:rsidRDefault="00711DFF" w:rsidP="00711DFF">
      <w:pPr>
        <w:rPr>
          <w:b/>
          <w:color w:val="000000"/>
          <w:sz w:val="24"/>
          <w:szCs w:val="24"/>
        </w:rPr>
      </w:pPr>
      <w:r w:rsidRPr="00224626">
        <w:rPr>
          <w:b/>
          <w:color w:val="000000"/>
          <w:sz w:val="24"/>
          <w:szCs w:val="24"/>
        </w:rPr>
        <w:tab/>
      </w:r>
      <w:r w:rsidRPr="00224626">
        <w:rPr>
          <w:b/>
          <w:color w:val="000000"/>
          <w:sz w:val="24"/>
          <w:szCs w:val="24"/>
        </w:rPr>
        <w:tab/>
      </w:r>
      <w:r w:rsidRPr="00224626">
        <w:rPr>
          <w:b/>
          <w:color w:val="000000"/>
          <w:sz w:val="24"/>
          <w:szCs w:val="24"/>
        </w:rPr>
        <w:tab/>
      </w:r>
      <w:r w:rsidRPr="00224626">
        <w:rPr>
          <w:b/>
          <w:color w:val="000000"/>
          <w:sz w:val="24"/>
          <w:szCs w:val="24"/>
        </w:rPr>
        <w:tab/>
      </w:r>
      <w:r w:rsidRPr="00224626">
        <w:rPr>
          <w:b/>
          <w:color w:val="000000"/>
          <w:sz w:val="24"/>
          <w:szCs w:val="24"/>
        </w:rPr>
        <w:tab/>
      </w:r>
    </w:p>
    <w:p w14:paraId="211A9B02" w14:textId="77777777" w:rsidR="00711DFF" w:rsidRPr="00224626" w:rsidRDefault="00711DFF" w:rsidP="00711DFF">
      <w:pPr>
        <w:rPr>
          <w:sz w:val="24"/>
          <w:szCs w:val="24"/>
        </w:rPr>
      </w:pPr>
      <w:r w:rsidRPr="00224626">
        <w:rPr>
          <w:sz w:val="24"/>
          <w:szCs w:val="24"/>
        </w:rPr>
        <w:t>2001</w:t>
      </w:r>
      <w:r w:rsidRPr="00224626">
        <w:rPr>
          <w:sz w:val="24"/>
          <w:szCs w:val="24"/>
        </w:rPr>
        <w:tab/>
      </w:r>
      <w:r w:rsidRPr="00224626">
        <w:rPr>
          <w:sz w:val="24"/>
          <w:szCs w:val="24"/>
        </w:rPr>
        <w:tab/>
        <w:t>M.S.</w:t>
      </w:r>
      <w:r w:rsidRPr="00224626">
        <w:rPr>
          <w:sz w:val="24"/>
          <w:szCs w:val="24"/>
        </w:rPr>
        <w:tab/>
      </w:r>
      <w:r w:rsidRPr="00224626">
        <w:rPr>
          <w:sz w:val="24"/>
          <w:szCs w:val="24"/>
        </w:rPr>
        <w:tab/>
      </w:r>
      <w:r w:rsidRPr="00224626">
        <w:rPr>
          <w:b/>
          <w:sz w:val="24"/>
          <w:szCs w:val="24"/>
        </w:rPr>
        <w:t xml:space="preserve">University of Dayton, </w:t>
      </w:r>
      <w:r w:rsidRPr="00224626">
        <w:rPr>
          <w:sz w:val="24"/>
          <w:szCs w:val="24"/>
        </w:rPr>
        <w:t>Dayton, Ohio</w:t>
      </w:r>
    </w:p>
    <w:p w14:paraId="14B954E6" w14:textId="77777777" w:rsidR="00711DFF" w:rsidRPr="00224626" w:rsidRDefault="00711DFF" w:rsidP="00711DFF">
      <w:pPr>
        <w:ind w:left="2880" w:firstLine="720"/>
        <w:rPr>
          <w:sz w:val="24"/>
          <w:szCs w:val="24"/>
        </w:rPr>
      </w:pPr>
      <w:r w:rsidRPr="00224626">
        <w:rPr>
          <w:sz w:val="24"/>
          <w:szCs w:val="24"/>
        </w:rPr>
        <w:t>Education and Allied Professions</w:t>
      </w:r>
    </w:p>
    <w:p w14:paraId="24FAC5BC" w14:textId="77777777" w:rsidR="00711DFF" w:rsidRPr="00224626" w:rsidRDefault="00711DFF" w:rsidP="00711DFF">
      <w:pPr>
        <w:ind w:left="2880" w:firstLine="720"/>
        <w:rPr>
          <w:sz w:val="24"/>
          <w:szCs w:val="24"/>
        </w:rPr>
      </w:pPr>
    </w:p>
    <w:p w14:paraId="43809064" w14:textId="77777777" w:rsidR="00711DFF" w:rsidRPr="00224626" w:rsidRDefault="00711DFF" w:rsidP="00CA0575">
      <w:pPr>
        <w:rPr>
          <w:sz w:val="24"/>
          <w:szCs w:val="24"/>
        </w:rPr>
      </w:pPr>
      <w:r w:rsidRPr="00224626">
        <w:rPr>
          <w:sz w:val="24"/>
          <w:szCs w:val="24"/>
        </w:rPr>
        <w:t>1998</w:t>
      </w:r>
      <w:r w:rsidRPr="00224626">
        <w:rPr>
          <w:sz w:val="24"/>
          <w:szCs w:val="24"/>
        </w:rPr>
        <w:tab/>
      </w:r>
      <w:r w:rsidRPr="00224626">
        <w:rPr>
          <w:sz w:val="24"/>
          <w:szCs w:val="24"/>
        </w:rPr>
        <w:tab/>
        <w:t>B.A.</w:t>
      </w:r>
      <w:r w:rsidRPr="00224626">
        <w:rPr>
          <w:sz w:val="24"/>
          <w:szCs w:val="24"/>
        </w:rPr>
        <w:tab/>
      </w:r>
      <w:r w:rsidRPr="00224626">
        <w:rPr>
          <w:sz w:val="24"/>
          <w:szCs w:val="24"/>
        </w:rPr>
        <w:tab/>
      </w:r>
      <w:r w:rsidRPr="00224626">
        <w:rPr>
          <w:b/>
          <w:sz w:val="24"/>
          <w:szCs w:val="24"/>
        </w:rPr>
        <w:t xml:space="preserve">University of South Carolina, </w:t>
      </w:r>
      <w:r w:rsidRPr="00224626">
        <w:rPr>
          <w:sz w:val="24"/>
          <w:szCs w:val="24"/>
        </w:rPr>
        <w:t>Columbia, South Carolina.</w:t>
      </w:r>
    </w:p>
    <w:p w14:paraId="36303707" w14:textId="77777777" w:rsidR="00711DFF" w:rsidRPr="00224626" w:rsidRDefault="00711DFF" w:rsidP="00711DFF">
      <w:pPr>
        <w:ind w:left="2880" w:firstLine="720"/>
        <w:rPr>
          <w:sz w:val="24"/>
          <w:szCs w:val="24"/>
        </w:rPr>
      </w:pPr>
      <w:r w:rsidRPr="00224626">
        <w:rPr>
          <w:sz w:val="24"/>
          <w:szCs w:val="24"/>
        </w:rPr>
        <w:t xml:space="preserve">Major: Psychology </w:t>
      </w:r>
      <w:r w:rsidRPr="00224626">
        <w:rPr>
          <w:sz w:val="24"/>
          <w:szCs w:val="24"/>
        </w:rPr>
        <w:tab/>
        <w:t>Cognate: Education</w:t>
      </w:r>
      <w:r w:rsidRPr="00224626">
        <w:rPr>
          <w:sz w:val="24"/>
          <w:szCs w:val="24"/>
        </w:rPr>
        <w:tab/>
      </w:r>
    </w:p>
    <w:p w14:paraId="72BBD431" w14:textId="77777777" w:rsidR="00B14C28" w:rsidRPr="00224626" w:rsidRDefault="00B14C28" w:rsidP="00711DFF">
      <w:pPr>
        <w:ind w:left="2880" w:firstLine="720"/>
        <w:rPr>
          <w:sz w:val="24"/>
          <w:szCs w:val="24"/>
        </w:rPr>
      </w:pPr>
    </w:p>
    <w:p w14:paraId="2AC85509" w14:textId="77777777" w:rsidR="00D600E3" w:rsidRDefault="00CA0575" w:rsidP="00C23472">
      <w:pPr>
        <w:rPr>
          <w:b/>
          <w:sz w:val="24"/>
          <w:szCs w:val="24"/>
        </w:rPr>
      </w:pPr>
      <w:r w:rsidRPr="00224626">
        <w:rPr>
          <w:b/>
          <w:sz w:val="24"/>
          <w:szCs w:val="24"/>
        </w:rPr>
        <w:t>CURRENT POSITION</w:t>
      </w:r>
    </w:p>
    <w:p w14:paraId="62731036" w14:textId="77777777" w:rsidR="00764CCE" w:rsidRPr="00224626" w:rsidRDefault="00764CCE" w:rsidP="00C23472">
      <w:pPr>
        <w:rPr>
          <w:b/>
          <w:sz w:val="24"/>
          <w:szCs w:val="24"/>
        </w:rPr>
      </w:pPr>
    </w:p>
    <w:p w14:paraId="7341CE91" w14:textId="77777777" w:rsidR="00764CCE" w:rsidRDefault="00764CCE" w:rsidP="00764CCE">
      <w:pPr>
        <w:tabs>
          <w:tab w:val="left" w:pos="720"/>
          <w:tab w:val="left" w:pos="2520"/>
        </w:tabs>
        <w:ind w:left="3600" w:hanging="3600"/>
        <w:rPr>
          <w:bCs/>
          <w:color w:val="000000"/>
          <w:sz w:val="24"/>
          <w:szCs w:val="24"/>
        </w:rPr>
      </w:pPr>
      <w:r w:rsidRPr="00224626">
        <w:rPr>
          <w:bCs/>
          <w:color w:val="000000"/>
          <w:sz w:val="24"/>
          <w:szCs w:val="24"/>
        </w:rPr>
        <w:t>August</w:t>
      </w:r>
      <w:r w:rsidRPr="00224626">
        <w:rPr>
          <w:b/>
          <w:bCs/>
          <w:color w:val="000000"/>
          <w:sz w:val="24"/>
          <w:szCs w:val="24"/>
        </w:rPr>
        <w:t xml:space="preserve"> </w:t>
      </w:r>
      <w:r w:rsidRPr="00224626">
        <w:rPr>
          <w:bCs/>
          <w:color w:val="000000"/>
          <w:sz w:val="24"/>
          <w:szCs w:val="24"/>
        </w:rPr>
        <w:t>2012 – Present</w:t>
      </w:r>
      <w:r w:rsidRPr="00224626">
        <w:rPr>
          <w:bCs/>
          <w:color w:val="000000"/>
          <w:sz w:val="24"/>
          <w:szCs w:val="24"/>
        </w:rPr>
        <w:tab/>
        <w:t>Assistant Professor, Higher Education Administration</w:t>
      </w:r>
    </w:p>
    <w:p w14:paraId="3E9E808B" w14:textId="77777777" w:rsidR="00C23472" w:rsidRPr="00764CCE" w:rsidRDefault="00764CCE" w:rsidP="00764CCE">
      <w:pPr>
        <w:tabs>
          <w:tab w:val="left" w:pos="720"/>
          <w:tab w:val="left" w:pos="2520"/>
        </w:tabs>
        <w:ind w:left="3600" w:hanging="3600"/>
        <w:jc w:val="both"/>
        <w:rPr>
          <w:bCs/>
          <w:color w:val="000000"/>
          <w:sz w:val="24"/>
          <w:szCs w:val="24"/>
        </w:rPr>
      </w:pPr>
      <w:r>
        <w:rPr>
          <w:bCs/>
          <w:color w:val="000000"/>
          <w:sz w:val="24"/>
          <w:szCs w:val="24"/>
        </w:rPr>
        <w:t xml:space="preserve">(2017) Faculty Fellow in the Center for Innovation in Higher Education- Black Male Achievement  </w:t>
      </w:r>
    </w:p>
    <w:p w14:paraId="61B635AD" w14:textId="77777777" w:rsidR="00711DFF" w:rsidRPr="00224626" w:rsidRDefault="00711DFF" w:rsidP="00711DFF">
      <w:pPr>
        <w:tabs>
          <w:tab w:val="left" w:pos="720"/>
          <w:tab w:val="left" w:pos="2520"/>
        </w:tabs>
        <w:rPr>
          <w:b/>
          <w:bCs/>
          <w:color w:val="000000"/>
          <w:sz w:val="24"/>
          <w:szCs w:val="24"/>
        </w:rPr>
      </w:pPr>
      <w:r w:rsidRPr="00224626">
        <w:rPr>
          <w:b/>
          <w:bCs/>
          <w:color w:val="000000"/>
          <w:sz w:val="24"/>
          <w:szCs w:val="24"/>
        </w:rPr>
        <w:t>University of South Carolina</w:t>
      </w:r>
    </w:p>
    <w:p w14:paraId="26361E3E" w14:textId="77777777" w:rsidR="00711DFF" w:rsidRPr="00224626" w:rsidRDefault="00711DFF" w:rsidP="00711DFF">
      <w:pPr>
        <w:tabs>
          <w:tab w:val="left" w:pos="720"/>
          <w:tab w:val="left" w:pos="2520"/>
        </w:tabs>
        <w:rPr>
          <w:b/>
          <w:bCs/>
          <w:color w:val="000000"/>
          <w:sz w:val="24"/>
          <w:szCs w:val="24"/>
        </w:rPr>
      </w:pPr>
      <w:r w:rsidRPr="00224626">
        <w:rPr>
          <w:b/>
          <w:bCs/>
          <w:color w:val="000000"/>
          <w:sz w:val="24"/>
          <w:szCs w:val="24"/>
        </w:rPr>
        <w:t>Columbia, SC</w:t>
      </w:r>
    </w:p>
    <w:p w14:paraId="0532F5B0" w14:textId="77777777" w:rsidR="00CE0899" w:rsidRDefault="00CE0899" w:rsidP="00711DFF">
      <w:pPr>
        <w:tabs>
          <w:tab w:val="left" w:pos="720"/>
          <w:tab w:val="left" w:pos="2520"/>
        </w:tabs>
        <w:ind w:left="3600" w:hanging="3600"/>
        <w:rPr>
          <w:bCs/>
          <w:color w:val="000000"/>
          <w:sz w:val="24"/>
          <w:szCs w:val="24"/>
        </w:rPr>
      </w:pPr>
    </w:p>
    <w:p w14:paraId="0F080727" w14:textId="77777777" w:rsidR="00764CCE" w:rsidRPr="00764CCE" w:rsidRDefault="00764CCE" w:rsidP="00711DFF">
      <w:pPr>
        <w:tabs>
          <w:tab w:val="left" w:pos="720"/>
          <w:tab w:val="left" w:pos="2520"/>
        </w:tabs>
        <w:ind w:left="3600" w:hanging="3600"/>
        <w:rPr>
          <w:bCs/>
          <w:color w:val="000000"/>
          <w:sz w:val="24"/>
          <w:szCs w:val="24"/>
        </w:rPr>
      </w:pPr>
      <w:r>
        <w:rPr>
          <w:bCs/>
          <w:color w:val="000000"/>
          <w:sz w:val="24"/>
          <w:szCs w:val="24"/>
        </w:rPr>
        <w:t xml:space="preserve">(2017) </w:t>
      </w:r>
      <w:r w:rsidR="00CE0899" w:rsidRPr="00764CCE">
        <w:rPr>
          <w:bCs/>
          <w:color w:val="000000"/>
          <w:sz w:val="24"/>
          <w:szCs w:val="24"/>
        </w:rPr>
        <w:t>Faculty Affiliate- Project Males</w:t>
      </w:r>
      <w:r w:rsidRPr="00764CCE">
        <w:rPr>
          <w:bCs/>
          <w:color w:val="000000"/>
          <w:sz w:val="24"/>
          <w:szCs w:val="24"/>
        </w:rPr>
        <w:t xml:space="preserve"> </w:t>
      </w:r>
    </w:p>
    <w:p w14:paraId="42072F12" w14:textId="77777777" w:rsidR="00CE0899" w:rsidRPr="00764CCE" w:rsidRDefault="007923A0" w:rsidP="00711DFF">
      <w:pPr>
        <w:tabs>
          <w:tab w:val="left" w:pos="720"/>
          <w:tab w:val="left" w:pos="2520"/>
        </w:tabs>
        <w:ind w:left="3600" w:hanging="3600"/>
        <w:rPr>
          <w:bCs/>
          <w:color w:val="000000"/>
          <w:sz w:val="24"/>
          <w:szCs w:val="24"/>
        </w:rPr>
      </w:pPr>
      <w:hyperlink r:id="rId6" w:history="1">
        <w:r w:rsidR="00764CCE" w:rsidRPr="00764CCE">
          <w:rPr>
            <w:rStyle w:val="Hyperlink"/>
            <w:rFonts w:eastAsia="Calibri"/>
            <w:noProof/>
            <w:sz w:val="24"/>
            <w:szCs w:val="24"/>
          </w:rPr>
          <w:t>http://diversity.utexas.edu/projectmales/</w:t>
        </w:r>
      </w:hyperlink>
    </w:p>
    <w:p w14:paraId="28A59F74" w14:textId="77777777" w:rsidR="00764CCE" w:rsidRPr="00764CCE" w:rsidRDefault="00764CCE" w:rsidP="00711DFF">
      <w:pPr>
        <w:tabs>
          <w:tab w:val="left" w:pos="720"/>
          <w:tab w:val="left" w:pos="2520"/>
        </w:tabs>
        <w:ind w:left="3600" w:hanging="3600"/>
        <w:rPr>
          <w:b/>
          <w:bCs/>
          <w:color w:val="000000"/>
          <w:sz w:val="24"/>
          <w:szCs w:val="24"/>
        </w:rPr>
      </w:pPr>
      <w:r w:rsidRPr="00764CCE">
        <w:rPr>
          <w:b/>
          <w:bCs/>
          <w:color w:val="000000"/>
          <w:sz w:val="24"/>
          <w:szCs w:val="24"/>
        </w:rPr>
        <w:t>University of Texas at Austin</w:t>
      </w:r>
    </w:p>
    <w:p w14:paraId="74E2FDC7" w14:textId="77777777" w:rsidR="00764CCE" w:rsidRPr="00764CCE" w:rsidRDefault="00764CCE" w:rsidP="00711DFF">
      <w:pPr>
        <w:tabs>
          <w:tab w:val="left" w:pos="720"/>
          <w:tab w:val="left" w:pos="2520"/>
        </w:tabs>
        <w:ind w:left="3600" w:hanging="3600"/>
        <w:rPr>
          <w:b/>
          <w:bCs/>
          <w:color w:val="000000"/>
          <w:sz w:val="24"/>
          <w:szCs w:val="24"/>
        </w:rPr>
      </w:pPr>
      <w:r w:rsidRPr="00764CCE">
        <w:rPr>
          <w:b/>
          <w:bCs/>
          <w:color w:val="000000"/>
          <w:sz w:val="24"/>
          <w:szCs w:val="24"/>
        </w:rPr>
        <w:t>Austin, TX</w:t>
      </w:r>
    </w:p>
    <w:p w14:paraId="432EB6ED" w14:textId="77777777" w:rsidR="009F2248" w:rsidRDefault="009F2248" w:rsidP="00EB53F0">
      <w:pPr>
        <w:tabs>
          <w:tab w:val="left" w:pos="720"/>
          <w:tab w:val="left" w:pos="2520"/>
        </w:tabs>
        <w:rPr>
          <w:bCs/>
          <w:color w:val="000000"/>
          <w:sz w:val="24"/>
          <w:szCs w:val="24"/>
        </w:rPr>
      </w:pPr>
    </w:p>
    <w:p w14:paraId="722C70D8" w14:textId="77777777" w:rsidR="00845663" w:rsidRDefault="00845663" w:rsidP="00EB53F0">
      <w:pPr>
        <w:tabs>
          <w:tab w:val="left" w:pos="720"/>
          <w:tab w:val="left" w:pos="2520"/>
        </w:tabs>
        <w:rPr>
          <w:b/>
          <w:bCs/>
          <w:color w:val="000000"/>
          <w:sz w:val="24"/>
          <w:szCs w:val="24"/>
        </w:rPr>
      </w:pPr>
      <w:r w:rsidRPr="00845663">
        <w:rPr>
          <w:b/>
          <w:bCs/>
          <w:color w:val="000000"/>
          <w:sz w:val="24"/>
          <w:szCs w:val="24"/>
        </w:rPr>
        <w:t>RESEARCH</w:t>
      </w:r>
    </w:p>
    <w:p w14:paraId="2DF20B00" w14:textId="77777777" w:rsidR="00845663" w:rsidRPr="00845663" w:rsidRDefault="00845663" w:rsidP="00EB53F0">
      <w:pPr>
        <w:tabs>
          <w:tab w:val="left" w:pos="720"/>
          <w:tab w:val="left" w:pos="2520"/>
        </w:tabs>
        <w:rPr>
          <w:b/>
          <w:bCs/>
          <w:color w:val="000000"/>
          <w:sz w:val="24"/>
          <w:szCs w:val="24"/>
        </w:rPr>
      </w:pPr>
    </w:p>
    <w:p w14:paraId="399CD4A5" w14:textId="77777777" w:rsidR="00CA0575" w:rsidRPr="00224626" w:rsidRDefault="00CA0575" w:rsidP="00CA0575">
      <w:pPr>
        <w:tabs>
          <w:tab w:val="left" w:pos="1440"/>
          <w:tab w:val="left" w:pos="2520"/>
        </w:tabs>
        <w:ind w:left="720" w:hanging="720"/>
        <w:rPr>
          <w:b/>
          <w:color w:val="000000"/>
          <w:sz w:val="24"/>
          <w:szCs w:val="24"/>
          <w:u w:val="single"/>
        </w:rPr>
      </w:pPr>
      <w:r w:rsidRPr="00224626">
        <w:rPr>
          <w:b/>
          <w:color w:val="000000"/>
          <w:sz w:val="24"/>
          <w:szCs w:val="24"/>
          <w:u w:val="single"/>
        </w:rPr>
        <w:t>Refereed Journal Publications</w:t>
      </w:r>
    </w:p>
    <w:p w14:paraId="50968905"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p>
    <w:p w14:paraId="3A135ECE" w14:textId="77777777" w:rsidR="00CA0575" w:rsidRPr="00224626" w:rsidRDefault="00CA0575" w:rsidP="00CA0575">
      <w:pPr>
        <w:tabs>
          <w:tab w:val="left" w:pos="1440"/>
          <w:tab w:val="left" w:pos="2520"/>
        </w:tabs>
        <w:ind w:left="720" w:hanging="720"/>
        <w:rPr>
          <w:bCs/>
          <w:iCs/>
          <w:sz w:val="24"/>
          <w:szCs w:val="24"/>
        </w:rPr>
      </w:pPr>
      <w:r w:rsidRPr="00224626">
        <w:rPr>
          <w:bCs/>
          <w:iCs/>
          <w:sz w:val="24"/>
          <w:szCs w:val="24"/>
        </w:rPr>
        <w:t>Platt, C.S. (</w:t>
      </w:r>
      <w:r w:rsidR="00685F89" w:rsidRPr="00685F89">
        <w:rPr>
          <w:bCs/>
          <w:iCs/>
          <w:sz w:val="24"/>
          <w:szCs w:val="24"/>
        </w:rPr>
        <w:t>2017</w:t>
      </w:r>
      <w:r w:rsidRPr="00224626">
        <w:rPr>
          <w:bCs/>
          <w:iCs/>
          <w:sz w:val="24"/>
          <w:szCs w:val="24"/>
        </w:rPr>
        <w:t>). “Why so much Blackness?” Race in the dissertation topics of Black male doctoral students.</w:t>
      </w:r>
      <w:r w:rsidRPr="00224626">
        <w:rPr>
          <w:rFonts w:eastAsia="Calibri"/>
          <w:iCs/>
          <w:sz w:val="24"/>
          <w:szCs w:val="24"/>
        </w:rPr>
        <w:t xml:space="preserve"> </w:t>
      </w:r>
      <w:r w:rsidRPr="00224626">
        <w:rPr>
          <w:bCs/>
          <w:i/>
          <w:iCs/>
          <w:sz w:val="24"/>
          <w:szCs w:val="24"/>
        </w:rPr>
        <w:t>Spectrum: A Journal on Black Men.</w:t>
      </w:r>
    </w:p>
    <w:p w14:paraId="1428E473" w14:textId="77777777" w:rsidR="00CA0575" w:rsidRPr="00224626" w:rsidRDefault="00CA0575" w:rsidP="00CA0575">
      <w:pPr>
        <w:tabs>
          <w:tab w:val="left" w:pos="1440"/>
          <w:tab w:val="left" w:pos="2520"/>
        </w:tabs>
        <w:ind w:left="720" w:hanging="720"/>
        <w:rPr>
          <w:b/>
          <w:color w:val="000000"/>
          <w:sz w:val="24"/>
          <w:szCs w:val="24"/>
          <w:u w:val="single"/>
        </w:rPr>
      </w:pPr>
    </w:p>
    <w:p w14:paraId="7FD0BA8F"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Cs/>
          <w:sz w:val="24"/>
          <w:szCs w:val="24"/>
        </w:rPr>
        <w:tab/>
        <w:t xml:space="preserve">Harper, S.R., Davis, R. J., Jones, D.E., McGowan, B.L., Ingram, T.N., &amp; </w:t>
      </w:r>
      <w:r w:rsidR="009F2248" w:rsidRPr="00224626">
        <w:rPr>
          <w:bCs/>
          <w:iCs/>
          <w:sz w:val="24"/>
          <w:szCs w:val="24"/>
        </w:rPr>
        <w:t>Platt,</w:t>
      </w:r>
      <w:r w:rsidRPr="00224626">
        <w:rPr>
          <w:bCs/>
          <w:iCs/>
          <w:sz w:val="24"/>
          <w:szCs w:val="24"/>
        </w:rPr>
        <w:t xml:space="preserve"> C.S. (2011).</w:t>
      </w:r>
    </w:p>
    <w:p w14:paraId="0591F54A"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Cs/>
          <w:sz w:val="24"/>
          <w:szCs w:val="24"/>
        </w:rPr>
        <w:tab/>
      </w:r>
      <w:r w:rsidRPr="00224626">
        <w:rPr>
          <w:bCs/>
          <w:iCs/>
          <w:sz w:val="24"/>
          <w:szCs w:val="24"/>
        </w:rPr>
        <w:tab/>
      </w:r>
      <w:r w:rsidRPr="00224626">
        <w:rPr>
          <w:bCs/>
          <w:iCs/>
          <w:sz w:val="24"/>
          <w:szCs w:val="24"/>
        </w:rPr>
        <w:tab/>
        <w:t>Race and racism in the experiences of African American male resident assistants at</w:t>
      </w:r>
    </w:p>
    <w:p w14:paraId="4B7BDCBE"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Cs/>
          <w:sz w:val="24"/>
          <w:szCs w:val="24"/>
        </w:rPr>
        <w:lastRenderedPageBreak/>
        <w:tab/>
      </w:r>
      <w:r w:rsidRPr="00224626">
        <w:rPr>
          <w:bCs/>
          <w:iCs/>
          <w:sz w:val="24"/>
          <w:szCs w:val="24"/>
        </w:rPr>
        <w:tab/>
      </w:r>
      <w:r w:rsidRPr="00224626">
        <w:rPr>
          <w:bCs/>
          <w:iCs/>
          <w:sz w:val="24"/>
          <w:szCs w:val="24"/>
        </w:rPr>
        <w:tab/>
        <w:t xml:space="preserve">predominantly White universities. </w:t>
      </w:r>
      <w:r w:rsidRPr="00224626">
        <w:rPr>
          <w:bCs/>
          <w:i/>
          <w:iCs/>
          <w:sz w:val="24"/>
          <w:szCs w:val="24"/>
        </w:rPr>
        <w:t>Journal of College Student Development, 52</w:t>
      </w:r>
      <w:r w:rsidRPr="00224626">
        <w:rPr>
          <w:bCs/>
          <w:iCs/>
          <w:sz w:val="24"/>
          <w:szCs w:val="24"/>
        </w:rPr>
        <w:t>(2), 180-200.</w:t>
      </w:r>
    </w:p>
    <w:p w14:paraId="69D03C16"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p>
    <w:p w14:paraId="749E1ABD"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Cs/>
          <w:sz w:val="24"/>
          <w:szCs w:val="24"/>
        </w:rPr>
        <w:tab/>
        <w:t>Reddick, R.J, Welton, A. D., Alsandor, D.J., Denszyn, J.L., Platt, C.S. (2011). Stories of success:</w:t>
      </w:r>
    </w:p>
    <w:p w14:paraId="7074C370"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Cs/>
          <w:sz w:val="24"/>
          <w:szCs w:val="24"/>
        </w:rPr>
        <w:tab/>
      </w:r>
      <w:r w:rsidRPr="00224626">
        <w:rPr>
          <w:bCs/>
          <w:iCs/>
          <w:sz w:val="24"/>
          <w:szCs w:val="24"/>
        </w:rPr>
        <w:tab/>
      </w:r>
      <w:r w:rsidRPr="00224626">
        <w:rPr>
          <w:bCs/>
          <w:iCs/>
          <w:sz w:val="24"/>
          <w:szCs w:val="24"/>
        </w:rPr>
        <w:tab/>
        <w:t>High minority, high poverty public school graduate narratives on higher education.</w:t>
      </w:r>
    </w:p>
    <w:p w14:paraId="4A7A866A"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r w:rsidRPr="00224626">
        <w:rPr>
          <w:bCs/>
          <w:i/>
          <w:iCs/>
          <w:sz w:val="24"/>
          <w:szCs w:val="24"/>
        </w:rPr>
        <w:tab/>
      </w:r>
      <w:r w:rsidRPr="00224626">
        <w:rPr>
          <w:bCs/>
          <w:i/>
          <w:iCs/>
          <w:sz w:val="24"/>
          <w:szCs w:val="24"/>
        </w:rPr>
        <w:tab/>
      </w:r>
      <w:r w:rsidRPr="00224626">
        <w:rPr>
          <w:bCs/>
          <w:i/>
          <w:iCs/>
          <w:sz w:val="24"/>
          <w:szCs w:val="24"/>
        </w:rPr>
        <w:tab/>
        <w:t>Journal of Advanced Academics, 22</w:t>
      </w:r>
      <w:r w:rsidRPr="00224626">
        <w:rPr>
          <w:bCs/>
          <w:iCs/>
          <w:sz w:val="24"/>
          <w:szCs w:val="24"/>
        </w:rPr>
        <w:t>(4), 594-618.</w:t>
      </w:r>
    </w:p>
    <w:p w14:paraId="59836B8B" w14:textId="77777777" w:rsidR="00B027BA" w:rsidRDefault="00B027BA"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p>
    <w:p w14:paraId="21C1A7F0" w14:textId="77777777" w:rsidR="00B027BA" w:rsidRPr="00224626" w:rsidRDefault="00B027BA" w:rsidP="00B027BA">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24626">
        <w:rPr>
          <w:bCs/>
          <w:iCs/>
          <w:sz w:val="24"/>
          <w:szCs w:val="24"/>
        </w:rPr>
        <w:t>Smith, D., Platt, C.S. Partnering for Access: A Community College – University Residential Bridge Program.</w:t>
      </w:r>
      <w:r>
        <w:rPr>
          <w:bCs/>
          <w:iCs/>
          <w:sz w:val="24"/>
          <w:szCs w:val="24"/>
        </w:rPr>
        <w:t xml:space="preserve"> </w:t>
      </w:r>
      <w:r w:rsidRPr="00B027BA">
        <w:rPr>
          <w:b/>
          <w:bCs/>
          <w:iCs/>
          <w:sz w:val="24"/>
          <w:szCs w:val="24"/>
        </w:rPr>
        <w:t>Under Review</w:t>
      </w:r>
    </w:p>
    <w:p w14:paraId="1D546001" w14:textId="77777777" w:rsidR="00B027BA" w:rsidRPr="00224626" w:rsidRDefault="00B027BA"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p>
    <w:p w14:paraId="48F3DA95"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Cs/>
          <w:iCs/>
          <w:sz w:val="24"/>
          <w:szCs w:val="24"/>
        </w:rPr>
      </w:pPr>
    </w:p>
    <w:p w14:paraId="4E156643"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r w:rsidRPr="00224626">
        <w:rPr>
          <w:b/>
          <w:bCs/>
          <w:iCs/>
          <w:sz w:val="24"/>
          <w:szCs w:val="24"/>
          <w:u w:val="single"/>
        </w:rPr>
        <w:t>Books</w:t>
      </w:r>
    </w:p>
    <w:p w14:paraId="2600F3E7"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
          <w:bCs/>
          <w:iCs/>
          <w:sz w:val="24"/>
          <w:szCs w:val="24"/>
          <w:u w:val="single"/>
        </w:rPr>
      </w:pPr>
    </w:p>
    <w:p w14:paraId="0D99BD69"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r w:rsidRPr="00224626">
        <w:rPr>
          <w:bCs/>
          <w:iCs/>
          <w:sz w:val="24"/>
          <w:szCs w:val="24"/>
        </w:rPr>
        <w:t xml:space="preserve">Platt, C.S., Holloman, D.B., &amp; Watson, L.W. (Eds.). (2015). </w:t>
      </w:r>
      <w:r w:rsidRPr="00224626">
        <w:rPr>
          <w:bCs/>
          <w:i/>
          <w:iCs/>
          <w:sz w:val="24"/>
          <w:szCs w:val="24"/>
        </w:rPr>
        <w:t>From boyhood to manhood: Deconstructing Black masculinity through a lifespan continuum</w:t>
      </w:r>
      <w:r w:rsidRPr="00224626">
        <w:rPr>
          <w:bCs/>
          <w:iCs/>
          <w:sz w:val="24"/>
          <w:szCs w:val="24"/>
        </w:rPr>
        <w:t xml:space="preserve">. New York: Peter Lang. </w:t>
      </w:r>
    </w:p>
    <w:p w14:paraId="5E042C7A"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p>
    <w:p w14:paraId="612B1B29"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r w:rsidRPr="00224626">
        <w:rPr>
          <w:bCs/>
          <w:iCs/>
          <w:sz w:val="24"/>
          <w:szCs w:val="24"/>
        </w:rPr>
        <w:t xml:space="preserve">Newman, C.B., </w:t>
      </w:r>
      <w:r w:rsidR="00C23472" w:rsidRPr="00224626">
        <w:rPr>
          <w:bCs/>
          <w:iCs/>
          <w:sz w:val="24"/>
          <w:szCs w:val="24"/>
        </w:rPr>
        <w:t>Platt, C.S</w:t>
      </w:r>
      <w:r w:rsidR="009F2248" w:rsidRPr="00224626">
        <w:rPr>
          <w:bCs/>
          <w:iCs/>
          <w:sz w:val="24"/>
          <w:szCs w:val="24"/>
        </w:rPr>
        <w:t>, Hilton</w:t>
      </w:r>
      <w:r w:rsidR="00C23472" w:rsidRPr="00224626">
        <w:rPr>
          <w:bCs/>
          <w:iCs/>
          <w:sz w:val="24"/>
          <w:szCs w:val="24"/>
        </w:rPr>
        <w:t xml:space="preserve">, A.A., </w:t>
      </w:r>
      <w:r w:rsidR="000412C1">
        <w:rPr>
          <w:bCs/>
          <w:iCs/>
          <w:sz w:val="24"/>
          <w:szCs w:val="24"/>
        </w:rPr>
        <w:t xml:space="preserve">&amp; </w:t>
      </w:r>
      <w:r w:rsidR="00C23472" w:rsidRPr="00224626">
        <w:rPr>
          <w:bCs/>
          <w:iCs/>
          <w:sz w:val="24"/>
          <w:szCs w:val="24"/>
        </w:rPr>
        <w:t>Hinnant-Crawford, B.</w:t>
      </w:r>
      <w:r w:rsidRPr="00224626">
        <w:rPr>
          <w:sz w:val="24"/>
          <w:szCs w:val="24"/>
        </w:rPr>
        <w:t xml:space="preserve"> </w:t>
      </w:r>
      <w:r w:rsidRPr="00224626">
        <w:rPr>
          <w:bCs/>
          <w:i/>
          <w:iCs/>
          <w:sz w:val="24"/>
          <w:szCs w:val="24"/>
        </w:rPr>
        <w:t>Multicultural Education in the 21st Century: Innovative Research and Practices</w:t>
      </w:r>
      <w:r w:rsidRPr="00224626">
        <w:rPr>
          <w:bCs/>
          <w:iCs/>
          <w:sz w:val="24"/>
          <w:szCs w:val="24"/>
        </w:rPr>
        <w:t>. Information Age Publishing: Charlotte, NC.</w:t>
      </w:r>
      <w:r w:rsidRPr="00224626">
        <w:rPr>
          <w:b/>
          <w:bCs/>
          <w:iCs/>
          <w:sz w:val="24"/>
          <w:szCs w:val="24"/>
        </w:rPr>
        <w:t xml:space="preserve"> Accepted for publication</w:t>
      </w:r>
    </w:p>
    <w:p w14:paraId="4DBDE1BD" w14:textId="77777777" w:rsidR="00B65E9C" w:rsidRDefault="00B65E9C"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p>
    <w:p w14:paraId="0889F471" w14:textId="77777777" w:rsidR="00B65E9C" w:rsidRDefault="00EB53F0"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r w:rsidRPr="00EB53F0">
        <w:rPr>
          <w:b/>
          <w:bCs/>
          <w:iCs/>
          <w:sz w:val="24"/>
          <w:szCs w:val="24"/>
          <w:u w:val="single"/>
        </w:rPr>
        <w:t>Section Editor- Edited books</w:t>
      </w:r>
    </w:p>
    <w:p w14:paraId="2F73524B" w14:textId="77777777" w:rsidR="00EB53F0" w:rsidRPr="00EB53F0" w:rsidRDefault="00EB53F0"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p>
    <w:p w14:paraId="7628C668" w14:textId="77777777" w:rsidR="00EB53F0" w:rsidRPr="00EB53F0" w:rsidRDefault="00EB53F0"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EB53F0">
        <w:rPr>
          <w:bCs/>
          <w:iCs/>
          <w:sz w:val="24"/>
          <w:szCs w:val="24"/>
        </w:rPr>
        <w:t xml:space="preserve">Ransaw, T.D. &amp; Gause, C.P. </w:t>
      </w:r>
      <w:r w:rsidRPr="00EB53F0">
        <w:rPr>
          <w:i/>
          <w:sz w:val="24"/>
          <w:szCs w:val="24"/>
        </w:rPr>
        <w:t>The Handbook of Research on Black Males.</w:t>
      </w:r>
      <w:r w:rsidRPr="00EB53F0">
        <w:rPr>
          <w:sz w:val="24"/>
          <w:szCs w:val="24"/>
        </w:rPr>
        <w:t xml:space="preserve"> Michigan State University Press: Lansing. </w:t>
      </w:r>
      <w:r w:rsidRPr="00EB53F0">
        <w:rPr>
          <w:b/>
          <w:sz w:val="24"/>
          <w:szCs w:val="24"/>
        </w:rPr>
        <w:t>Accepted for publication</w:t>
      </w:r>
    </w:p>
    <w:p w14:paraId="155088B5"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p>
    <w:p w14:paraId="4D994438"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4"/>
          <w:szCs w:val="24"/>
          <w:u w:val="single"/>
        </w:rPr>
      </w:pPr>
      <w:r w:rsidRPr="00224626">
        <w:rPr>
          <w:b/>
          <w:bCs/>
          <w:iCs/>
          <w:sz w:val="24"/>
          <w:szCs w:val="24"/>
          <w:u w:val="single"/>
        </w:rPr>
        <w:t>Book Chapters</w:t>
      </w:r>
    </w:p>
    <w:p w14:paraId="0BDB0897" w14:textId="77777777" w:rsidR="00764CCE" w:rsidRDefault="00764CCE"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4"/>
          <w:szCs w:val="24"/>
          <w:u w:val="single"/>
        </w:rPr>
      </w:pPr>
    </w:p>
    <w:p w14:paraId="6CE54013" w14:textId="77777777" w:rsidR="00845663" w:rsidRDefault="00845663" w:rsidP="00845663">
      <w:pPr>
        <w:tabs>
          <w:tab w:val="left" w:pos="-1440"/>
          <w:tab w:val="left" w:pos="-720"/>
          <w:tab w:val="num" w:pos="-9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845663">
        <w:rPr>
          <w:bCs/>
          <w:iCs/>
          <w:sz w:val="24"/>
          <w:szCs w:val="24"/>
        </w:rPr>
        <w:t xml:space="preserve">Hinnant-Crawford, B. &amp; Platt, C.S. New politics and realities. In Newman, C.B., Platt, C.S, Hilton, A.A., Hinnant-Crawford, B. </w:t>
      </w:r>
      <w:r w:rsidRPr="00845663">
        <w:rPr>
          <w:bCs/>
          <w:i/>
          <w:iCs/>
          <w:sz w:val="24"/>
          <w:szCs w:val="24"/>
        </w:rPr>
        <w:t>Multicultural Education in the 21st Century: Innovative Research and Practices</w:t>
      </w:r>
      <w:r w:rsidRPr="00845663">
        <w:rPr>
          <w:bCs/>
          <w:iCs/>
          <w:sz w:val="24"/>
          <w:szCs w:val="24"/>
        </w:rPr>
        <w:t>. Information Age Publishing: Charlotte, NC.</w:t>
      </w:r>
      <w:r w:rsidRPr="00845663">
        <w:rPr>
          <w:b/>
          <w:bCs/>
          <w:iCs/>
          <w:sz w:val="24"/>
          <w:szCs w:val="24"/>
        </w:rPr>
        <w:t xml:space="preserve"> Accepted for publication</w:t>
      </w:r>
    </w:p>
    <w:p w14:paraId="31D81416" w14:textId="77777777" w:rsidR="00845663" w:rsidRDefault="00845663" w:rsidP="00764CCE">
      <w:pPr>
        <w:tabs>
          <w:tab w:val="left" w:pos="-1440"/>
          <w:tab w:val="left" w:pos="-720"/>
          <w:tab w:val="num" w:pos="-9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49875B25" w14:textId="77777777" w:rsidR="00764CCE" w:rsidRDefault="00764CCE" w:rsidP="00764CCE">
      <w:pPr>
        <w:tabs>
          <w:tab w:val="left" w:pos="-1440"/>
          <w:tab w:val="left" w:pos="-720"/>
          <w:tab w:val="num" w:pos="-9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r>
        <w:rPr>
          <w:bCs/>
          <w:iCs/>
          <w:sz w:val="24"/>
          <w:szCs w:val="24"/>
        </w:rPr>
        <w:t xml:space="preserve">Platt, C.S. &amp; </w:t>
      </w:r>
      <w:proofErr w:type="spellStart"/>
      <w:r>
        <w:rPr>
          <w:bCs/>
          <w:iCs/>
          <w:sz w:val="24"/>
          <w:szCs w:val="24"/>
        </w:rPr>
        <w:t>Ransaw</w:t>
      </w:r>
      <w:proofErr w:type="spellEnd"/>
      <w:r>
        <w:rPr>
          <w:bCs/>
          <w:iCs/>
          <w:sz w:val="24"/>
          <w:szCs w:val="24"/>
        </w:rPr>
        <w:t xml:space="preserve">. Programs and initiatives introduction. </w:t>
      </w:r>
      <w:proofErr w:type="gramStart"/>
      <w:r>
        <w:rPr>
          <w:bCs/>
          <w:iCs/>
          <w:sz w:val="24"/>
          <w:szCs w:val="24"/>
        </w:rPr>
        <w:t xml:space="preserve">In  </w:t>
      </w:r>
      <w:r w:rsidRPr="00764CCE">
        <w:rPr>
          <w:bCs/>
          <w:iCs/>
          <w:sz w:val="24"/>
          <w:szCs w:val="24"/>
        </w:rPr>
        <w:t>Ransaw</w:t>
      </w:r>
      <w:proofErr w:type="gramEnd"/>
      <w:r w:rsidRPr="00764CCE">
        <w:rPr>
          <w:bCs/>
          <w:iCs/>
          <w:sz w:val="24"/>
          <w:szCs w:val="24"/>
        </w:rPr>
        <w:t xml:space="preserve">, T.D. &amp; Gause, C.P. </w:t>
      </w:r>
      <w:r w:rsidRPr="00764CCE">
        <w:rPr>
          <w:bCs/>
          <w:i/>
          <w:iCs/>
          <w:sz w:val="24"/>
          <w:szCs w:val="24"/>
        </w:rPr>
        <w:t>The Handbook of Research on Black Males.</w:t>
      </w:r>
      <w:r w:rsidRPr="00764CCE">
        <w:rPr>
          <w:bCs/>
          <w:iCs/>
          <w:sz w:val="24"/>
          <w:szCs w:val="24"/>
        </w:rPr>
        <w:t xml:space="preserve"> Michigan State University Press: Lansing.</w:t>
      </w:r>
      <w:r>
        <w:rPr>
          <w:bCs/>
          <w:iCs/>
          <w:sz w:val="24"/>
          <w:szCs w:val="24"/>
        </w:rPr>
        <w:t xml:space="preserve"> </w:t>
      </w:r>
      <w:r w:rsidRPr="00764CCE">
        <w:rPr>
          <w:b/>
          <w:bCs/>
          <w:iCs/>
          <w:sz w:val="24"/>
          <w:szCs w:val="24"/>
        </w:rPr>
        <w:t>Accepted for publication.</w:t>
      </w:r>
    </w:p>
    <w:p w14:paraId="68C07B65" w14:textId="77777777" w:rsidR="00F36666" w:rsidRDefault="00F36666" w:rsidP="00764CCE">
      <w:pPr>
        <w:tabs>
          <w:tab w:val="left" w:pos="-1440"/>
          <w:tab w:val="left" w:pos="-720"/>
          <w:tab w:val="num" w:pos="-9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p>
    <w:p w14:paraId="3B4AD38B" w14:textId="77777777" w:rsidR="00F36666" w:rsidRDefault="00F36666" w:rsidP="00F36666">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r w:rsidRPr="00224626">
        <w:rPr>
          <w:bCs/>
          <w:iCs/>
          <w:sz w:val="24"/>
          <w:szCs w:val="24"/>
        </w:rPr>
        <w:t>Gre</w:t>
      </w:r>
      <w:r>
        <w:rPr>
          <w:bCs/>
          <w:iCs/>
          <w:sz w:val="24"/>
          <w:szCs w:val="24"/>
        </w:rPr>
        <w:t>ene, S. &amp; Platt, C.S</w:t>
      </w:r>
      <w:r w:rsidRPr="00224626">
        <w:rPr>
          <w:bCs/>
          <w:iCs/>
          <w:sz w:val="24"/>
          <w:szCs w:val="24"/>
        </w:rPr>
        <w:t xml:space="preserve">. </w:t>
      </w:r>
      <w:r w:rsidRPr="00224626">
        <w:rPr>
          <w:bCs/>
          <w:i/>
          <w:iCs/>
          <w:sz w:val="24"/>
          <w:szCs w:val="24"/>
        </w:rPr>
        <w:t>Black male honors:</w:t>
      </w:r>
      <w:r w:rsidRPr="00224626">
        <w:rPr>
          <w:i/>
          <w:sz w:val="24"/>
          <w:szCs w:val="24"/>
        </w:rPr>
        <w:t xml:space="preserve"> The experiences of Black males in the honors college</w:t>
      </w:r>
      <w:r w:rsidRPr="00224626">
        <w:rPr>
          <w:bCs/>
          <w:iCs/>
          <w:sz w:val="24"/>
          <w:szCs w:val="24"/>
        </w:rPr>
        <w:t>. In Newman, C.B., Platt, C.S., Hilton, A.A., &amp; Hinnant-Crawford, B. Multicultural Education in the 21st Century: Innovative Research and Practices. Information Age Publishing: Charlotte, NC.</w:t>
      </w:r>
      <w:r>
        <w:rPr>
          <w:bCs/>
          <w:iCs/>
          <w:sz w:val="24"/>
          <w:szCs w:val="24"/>
        </w:rPr>
        <w:t xml:space="preserve"> </w:t>
      </w:r>
      <w:r w:rsidRPr="00F36666">
        <w:rPr>
          <w:b/>
          <w:bCs/>
          <w:iCs/>
          <w:sz w:val="24"/>
          <w:szCs w:val="24"/>
        </w:rPr>
        <w:t>Accepted for Publication</w:t>
      </w:r>
    </w:p>
    <w:p w14:paraId="40A24D05" w14:textId="77777777" w:rsidR="00F36666" w:rsidRDefault="00F36666" w:rsidP="00F36666">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p>
    <w:p w14:paraId="2D718445" w14:textId="77777777" w:rsidR="00F36666" w:rsidRPr="00F36666" w:rsidRDefault="00F36666" w:rsidP="00F36666">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F36666">
        <w:rPr>
          <w:bCs/>
          <w:iCs/>
          <w:sz w:val="24"/>
          <w:szCs w:val="24"/>
        </w:rPr>
        <w:t xml:space="preserve">Platt, C.S. (2017). </w:t>
      </w:r>
      <w:r w:rsidRPr="00F36666">
        <w:rPr>
          <w:bCs/>
          <w:i/>
          <w:iCs/>
          <w:sz w:val="24"/>
          <w:szCs w:val="24"/>
        </w:rPr>
        <w:t>Coming from where I’m from: Black male doctoral students backgrounds and pathways to the Ph.D</w:t>
      </w:r>
      <w:r w:rsidRPr="00F36666">
        <w:rPr>
          <w:bCs/>
          <w:iCs/>
          <w:sz w:val="24"/>
          <w:szCs w:val="24"/>
        </w:rPr>
        <w:t>. In Martin, P.A., African American males in higher education leadership: Challenges and Opportunities. New York: Peter Lang</w:t>
      </w:r>
    </w:p>
    <w:p w14:paraId="76EC2188" w14:textId="77777777" w:rsidR="00F36666" w:rsidRDefault="00F36666" w:rsidP="00F36666">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5BCF4FC5" w14:textId="77777777" w:rsidR="00F36666" w:rsidRPr="00764CCE" w:rsidRDefault="00F36666" w:rsidP="00764CCE">
      <w:pPr>
        <w:tabs>
          <w:tab w:val="left" w:pos="-1440"/>
          <w:tab w:val="left" w:pos="-720"/>
          <w:tab w:val="num" w:pos="-9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3B343207"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
          <w:bCs/>
          <w:iCs/>
          <w:sz w:val="24"/>
          <w:szCs w:val="24"/>
          <w:u w:val="single"/>
        </w:rPr>
      </w:pPr>
    </w:p>
    <w:p w14:paraId="5C6FFAE0"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24626">
        <w:rPr>
          <w:bCs/>
          <w:iCs/>
          <w:sz w:val="24"/>
          <w:szCs w:val="24"/>
        </w:rPr>
        <w:t>Platt, C.S. (2015). Everyday struggle: Critical race theory and Black male doctoral student experiences. In Platt, C.S., Hollo</w:t>
      </w:r>
      <w:r w:rsidR="00736A91">
        <w:rPr>
          <w:bCs/>
          <w:iCs/>
          <w:sz w:val="24"/>
          <w:szCs w:val="24"/>
        </w:rPr>
        <w:t>man, D.B. &amp; Watson, L.M. (Eds.)</w:t>
      </w:r>
      <w:r w:rsidRPr="00224626">
        <w:rPr>
          <w:bCs/>
          <w:iCs/>
          <w:sz w:val="24"/>
          <w:szCs w:val="24"/>
        </w:rPr>
        <w:t xml:space="preserve"> </w:t>
      </w:r>
      <w:r w:rsidRPr="00224626">
        <w:rPr>
          <w:bCs/>
          <w:i/>
          <w:iCs/>
          <w:sz w:val="24"/>
          <w:szCs w:val="24"/>
        </w:rPr>
        <w:t>From boyhood to manhood: Deconstructing Black masculinity through a lifespan continuum</w:t>
      </w:r>
      <w:r w:rsidRPr="00224626">
        <w:rPr>
          <w:bCs/>
          <w:iCs/>
          <w:sz w:val="24"/>
          <w:szCs w:val="24"/>
        </w:rPr>
        <w:t>. New York: Peter Lang.</w:t>
      </w:r>
    </w:p>
    <w:p w14:paraId="4EF85664" w14:textId="77777777" w:rsidR="00EB53F0" w:rsidRDefault="00EB53F0"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28170D33" w14:textId="77777777" w:rsidR="00CA0575" w:rsidRPr="00224626" w:rsidRDefault="00EB53F0" w:rsidP="00F36666">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EB53F0">
        <w:rPr>
          <w:bCs/>
          <w:iCs/>
          <w:sz w:val="24"/>
          <w:szCs w:val="24"/>
        </w:rPr>
        <w:t>Platt, C.S., Holloman, D.B., &amp; Watson, L.W.</w:t>
      </w:r>
      <w:r>
        <w:rPr>
          <w:bCs/>
          <w:iCs/>
          <w:sz w:val="24"/>
          <w:szCs w:val="24"/>
        </w:rPr>
        <w:t xml:space="preserve"> (2015).Introduction.</w:t>
      </w:r>
      <w:r w:rsidRPr="00EB53F0">
        <w:rPr>
          <w:bCs/>
          <w:iCs/>
          <w:sz w:val="24"/>
          <w:szCs w:val="24"/>
        </w:rPr>
        <w:t xml:space="preserve"> In Platt, C.S., Holloman, D.B. &amp; Watson, L.M. (Eds.), </w:t>
      </w:r>
      <w:r w:rsidRPr="00EB53F0">
        <w:rPr>
          <w:bCs/>
          <w:i/>
          <w:iCs/>
          <w:sz w:val="24"/>
          <w:szCs w:val="24"/>
        </w:rPr>
        <w:t>From boyhood to manhood: Deconstructing Black masculinity through a lifespan continuum</w:t>
      </w:r>
      <w:r w:rsidRPr="00EB53F0">
        <w:rPr>
          <w:bCs/>
          <w:iCs/>
          <w:sz w:val="24"/>
          <w:szCs w:val="24"/>
        </w:rPr>
        <w:t>. New York: Peter Lang.</w:t>
      </w:r>
    </w:p>
    <w:p w14:paraId="17623353" w14:textId="77777777" w:rsidR="00845663" w:rsidRDefault="00845663"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2D57A9CE" w14:textId="77777777" w:rsidR="00845663" w:rsidRPr="00224626" w:rsidRDefault="00845663" w:rsidP="00845663">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r w:rsidRPr="00224626">
        <w:rPr>
          <w:b/>
          <w:bCs/>
          <w:iCs/>
          <w:sz w:val="24"/>
          <w:szCs w:val="24"/>
          <w:u w:val="single"/>
        </w:rPr>
        <w:t>Book reviews</w:t>
      </w:r>
    </w:p>
    <w:p w14:paraId="171A1596" w14:textId="77777777" w:rsidR="00CA0575" w:rsidRPr="00845663" w:rsidRDefault="00845663" w:rsidP="00845663">
      <w:pPr>
        <w:spacing w:before="100" w:beforeAutospacing="1" w:after="100" w:afterAutospacing="1"/>
        <w:ind w:left="720" w:hanging="720"/>
        <w:rPr>
          <w:rFonts w:eastAsia="Calibri"/>
          <w:color w:val="000000"/>
          <w:sz w:val="24"/>
          <w:szCs w:val="24"/>
        </w:rPr>
      </w:pPr>
      <w:r w:rsidRPr="00224626">
        <w:rPr>
          <w:rFonts w:eastAsia="Calibri"/>
          <w:bCs/>
          <w:color w:val="000000"/>
          <w:sz w:val="24"/>
          <w:szCs w:val="24"/>
        </w:rPr>
        <w:t>Maher, M. A</w:t>
      </w:r>
      <w:r w:rsidRPr="00224626">
        <w:rPr>
          <w:rFonts w:eastAsia="Calibri"/>
          <w:color w:val="000000"/>
          <w:sz w:val="24"/>
          <w:szCs w:val="24"/>
        </w:rPr>
        <w:t xml:space="preserve">. &amp; Platt, C. S. (2014). Review of </w:t>
      </w:r>
      <w:r w:rsidRPr="00224626">
        <w:rPr>
          <w:rFonts w:eastAsia="Calibri"/>
          <w:i/>
          <w:iCs/>
          <w:color w:val="000000"/>
          <w:sz w:val="24"/>
          <w:szCs w:val="24"/>
        </w:rPr>
        <w:t>The Graduate Advisor Handbook: A Student-Centered Approach</w:t>
      </w:r>
      <w:r w:rsidRPr="00224626">
        <w:rPr>
          <w:rFonts w:eastAsia="Calibri"/>
          <w:color w:val="000000"/>
          <w:sz w:val="24"/>
          <w:szCs w:val="24"/>
        </w:rPr>
        <w:t xml:space="preserve"> by Bruce Shore.  </w:t>
      </w:r>
      <w:r w:rsidRPr="00224626">
        <w:rPr>
          <w:rFonts w:eastAsia="Calibri"/>
          <w:i/>
          <w:iCs/>
          <w:color w:val="000000"/>
          <w:sz w:val="24"/>
          <w:szCs w:val="24"/>
        </w:rPr>
        <w:t xml:space="preserve">Teachers College Record </w:t>
      </w:r>
      <w:hyperlink r:id="rId7" w:history="1">
        <w:r w:rsidRPr="00224626">
          <w:rPr>
            <w:rFonts w:eastAsia="Calibri"/>
            <w:color w:val="0000FF"/>
            <w:sz w:val="24"/>
            <w:szCs w:val="24"/>
            <w:u w:val="single"/>
          </w:rPr>
          <w:t>http://www.tcrecord.org</w:t>
        </w:r>
      </w:hyperlink>
    </w:p>
    <w:p w14:paraId="5EBAD57C"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r w:rsidRPr="00224626">
        <w:rPr>
          <w:b/>
          <w:bCs/>
          <w:iCs/>
          <w:sz w:val="24"/>
          <w:szCs w:val="24"/>
          <w:u w:val="single"/>
        </w:rPr>
        <w:t>In progress</w:t>
      </w:r>
    </w:p>
    <w:p w14:paraId="409CE684"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
          <w:bCs/>
          <w:iCs/>
          <w:sz w:val="24"/>
          <w:szCs w:val="24"/>
          <w:u w:val="single"/>
        </w:rPr>
      </w:pPr>
    </w:p>
    <w:p w14:paraId="5E442214"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24626">
        <w:rPr>
          <w:bCs/>
          <w:iCs/>
          <w:sz w:val="24"/>
          <w:szCs w:val="24"/>
        </w:rPr>
        <w:t>Platt, C.S., Maher, M., Davis, T</w:t>
      </w:r>
      <w:r w:rsidR="009F2248" w:rsidRPr="00224626">
        <w:rPr>
          <w:bCs/>
          <w:iCs/>
          <w:sz w:val="24"/>
          <w:szCs w:val="24"/>
        </w:rPr>
        <w:t>.</w:t>
      </w:r>
      <w:r w:rsidRPr="00224626">
        <w:rPr>
          <w:bCs/>
          <w:iCs/>
          <w:sz w:val="24"/>
          <w:szCs w:val="24"/>
        </w:rPr>
        <w:t xml:space="preserve">E., &amp; Ford, M.E.  The long arm of mentorship: A longitudinal exploration of the source, nature, and influence of academic mentoring associated with minority doctoral degree attainment. (To be submitted to </w:t>
      </w:r>
      <w:r w:rsidRPr="00224626">
        <w:rPr>
          <w:bCs/>
          <w:i/>
          <w:iCs/>
          <w:sz w:val="24"/>
          <w:szCs w:val="24"/>
        </w:rPr>
        <w:t>The Journal of Higher Education</w:t>
      </w:r>
      <w:r w:rsidRPr="00224626">
        <w:rPr>
          <w:bCs/>
          <w:iCs/>
          <w:sz w:val="24"/>
          <w:szCs w:val="24"/>
        </w:rPr>
        <w:t>).</w:t>
      </w:r>
    </w:p>
    <w:p w14:paraId="76DC4815" w14:textId="77777777" w:rsidR="0003334C" w:rsidRPr="00224626" w:rsidRDefault="0003334C"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7BC64044"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4"/>
          <w:szCs w:val="24"/>
          <w:u w:val="single"/>
        </w:rPr>
      </w:pPr>
    </w:p>
    <w:p w14:paraId="7F9C6D9B"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u w:val="single"/>
        </w:rPr>
      </w:pPr>
      <w:r w:rsidRPr="00224626">
        <w:rPr>
          <w:b/>
          <w:bCs/>
          <w:iCs/>
          <w:sz w:val="24"/>
          <w:szCs w:val="24"/>
          <w:u w:val="single"/>
        </w:rPr>
        <w:t>Grants</w:t>
      </w:r>
    </w:p>
    <w:p w14:paraId="2F25CBB8"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080"/>
        <w:rPr>
          <w:b/>
          <w:bCs/>
          <w:iCs/>
          <w:sz w:val="24"/>
          <w:szCs w:val="24"/>
          <w:u w:val="single"/>
        </w:rPr>
      </w:pPr>
    </w:p>
    <w:p w14:paraId="580527C9"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24626">
        <w:rPr>
          <w:bCs/>
          <w:iCs/>
          <w:sz w:val="24"/>
          <w:szCs w:val="24"/>
        </w:rPr>
        <w:t xml:space="preserve">Platt, C.S. (2014). </w:t>
      </w:r>
      <w:r w:rsidRPr="00224626">
        <w:rPr>
          <w:bCs/>
          <w:iCs/>
          <w:sz w:val="24"/>
          <w:szCs w:val="24"/>
          <w:u w:val="single"/>
        </w:rPr>
        <w:t>University of South Carolina’s Incentive Grant</w:t>
      </w:r>
      <w:r w:rsidRPr="00224626">
        <w:rPr>
          <w:bCs/>
          <w:iCs/>
          <w:sz w:val="24"/>
          <w:szCs w:val="24"/>
        </w:rPr>
        <w:t>. Multi-site doctoral students of color study. Grant received to conduct a national qualitative study on the experiences of doctoral students of color at predominantly white universities ($5,000).</w:t>
      </w:r>
    </w:p>
    <w:p w14:paraId="58D430F8"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5F6789F6" w14:textId="77777777" w:rsidR="00CA0575"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24626">
        <w:rPr>
          <w:bCs/>
          <w:iCs/>
          <w:sz w:val="24"/>
          <w:szCs w:val="24"/>
        </w:rPr>
        <w:t>Henderson-Platt, A.H., Mann, E., &amp; Platt, C.S. (2016).</w:t>
      </w:r>
      <w:r w:rsidRPr="00224626">
        <w:rPr>
          <w:bCs/>
          <w:iCs/>
          <w:sz w:val="24"/>
          <w:szCs w:val="24"/>
          <w:u w:val="single"/>
        </w:rPr>
        <w:t xml:space="preserve"> University of South Carolina’s ASPIRE Grant</w:t>
      </w:r>
      <w:r w:rsidRPr="00224626">
        <w:rPr>
          <w:bCs/>
          <w:iCs/>
          <w:sz w:val="24"/>
          <w:szCs w:val="24"/>
        </w:rPr>
        <w:t>. An Exploratory Study of Historical Trauma among African Americans in South Carolina (</w:t>
      </w:r>
      <w:r w:rsidR="00FC5286">
        <w:rPr>
          <w:bCs/>
          <w:iCs/>
          <w:sz w:val="24"/>
          <w:szCs w:val="24"/>
        </w:rPr>
        <w:t>$</w:t>
      </w:r>
      <w:r w:rsidRPr="00224626">
        <w:rPr>
          <w:bCs/>
          <w:iCs/>
          <w:sz w:val="24"/>
          <w:szCs w:val="24"/>
        </w:rPr>
        <w:t>15,000).</w:t>
      </w:r>
      <w:r w:rsidR="00661D6C">
        <w:rPr>
          <w:bCs/>
          <w:iCs/>
          <w:sz w:val="24"/>
          <w:szCs w:val="24"/>
        </w:rPr>
        <w:t xml:space="preserve"> </w:t>
      </w:r>
    </w:p>
    <w:p w14:paraId="2224837A" w14:textId="77777777" w:rsidR="00203AB7" w:rsidRDefault="00203AB7"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p>
    <w:p w14:paraId="6DD4A261" w14:textId="77777777" w:rsidR="00203AB7" w:rsidRPr="00203AB7" w:rsidRDefault="00203AB7" w:rsidP="00203AB7">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203AB7">
        <w:rPr>
          <w:bCs/>
          <w:iCs/>
          <w:sz w:val="24"/>
          <w:szCs w:val="24"/>
        </w:rPr>
        <w:t xml:space="preserve">Boutte, G. &amp; Platt, C.S. (2016). </w:t>
      </w:r>
      <w:r w:rsidRPr="00203AB7">
        <w:rPr>
          <w:bCs/>
          <w:iCs/>
          <w:sz w:val="24"/>
          <w:szCs w:val="24"/>
          <w:u w:val="single"/>
        </w:rPr>
        <w:t>Professional development fund internal grant- Large group, cross-department funding</w:t>
      </w:r>
      <w:r w:rsidRPr="00203AB7">
        <w:rPr>
          <w:bCs/>
          <w:iCs/>
          <w:sz w:val="24"/>
          <w:szCs w:val="24"/>
        </w:rPr>
        <w:t xml:space="preserve">. Professional Development Modules on Equity for Adjunct Instructors (20,000). </w:t>
      </w:r>
    </w:p>
    <w:p w14:paraId="116652E2" w14:textId="77777777" w:rsidR="00CA0575" w:rsidRPr="00224626" w:rsidRDefault="00CA0575" w:rsidP="00203AB7">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p>
    <w:p w14:paraId="1D867475" w14:textId="77777777" w:rsidR="00CA0575" w:rsidRPr="00224626" w:rsidRDefault="00CA0575" w:rsidP="00CA0575">
      <w:pPr>
        <w:tabs>
          <w:tab w:val="left" w:pos="-1440"/>
          <w:tab w:val="left" w:pos="-720"/>
          <w:tab w:val="num" w:pos="-90"/>
          <w:tab w:val="left" w:pos="1"/>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4"/>
          <w:szCs w:val="24"/>
        </w:rPr>
      </w:pPr>
      <w:r w:rsidRPr="00224626">
        <w:rPr>
          <w:b/>
          <w:sz w:val="24"/>
          <w:szCs w:val="24"/>
          <w:u w:val="single"/>
        </w:rPr>
        <w:t>Regional, National, and International Conference Presentations</w:t>
      </w:r>
    </w:p>
    <w:p w14:paraId="4A2E6380" w14:textId="77777777" w:rsidR="00CA0575" w:rsidRPr="00224626" w:rsidRDefault="00CA0575" w:rsidP="00CA0575">
      <w:pPr>
        <w:rPr>
          <w:sz w:val="24"/>
          <w:szCs w:val="24"/>
        </w:rPr>
      </w:pPr>
    </w:p>
    <w:p w14:paraId="70AC0BC6" w14:textId="77777777" w:rsidR="002C6C35" w:rsidRDefault="002C6C35" w:rsidP="002C6C35">
      <w:pPr>
        <w:ind w:left="720" w:hanging="720"/>
        <w:contextualSpacing/>
        <w:rPr>
          <w:sz w:val="24"/>
          <w:szCs w:val="24"/>
        </w:rPr>
      </w:pPr>
      <w:r>
        <w:rPr>
          <w:sz w:val="24"/>
          <w:szCs w:val="24"/>
        </w:rPr>
        <w:t xml:space="preserve">Watson. L, Platt, S. &amp; Hicks, T. (2017). </w:t>
      </w:r>
      <w:r w:rsidRPr="002C6C35">
        <w:rPr>
          <w:sz w:val="24"/>
          <w:szCs w:val="24"/>
        </w:rPr>
        <w:t>From Kindergarten to Graduate School - A System Approach for Impact for Our Males</w:t>
      </w:r>
      <w:r>
        <w:rPr>
          <w:sz w:val="24"/>
          <w:szCs w:val="24"/>
        </w:rPr>
        <w:t>. Presented at the Annual Meeting of the International Colloquium on Black Males. Toronto, CN.</w:t>
      </w:r>
    </w:p>
    <w:p w14:paraId="134CA8D0" w14:textId="77777777" w:rsidR="002C6C35" w:rsidRDefault="002C6C35" w:rsidP="00CA0575">
      <w:pPr>
        <w:ind w:left="720" w:hanging="720"/>
        <w:contextualSpacing/>
        <w:rPr>
          <w:sz w:val="24"/>
          <w:szCs w:val="24"/>
        </w:rPr>
      </w:pPr>
    </w:p>
    <w:p w14:paraId="7EF4ED07" w14:textId="77777777" w:rsidR="00845663" w:rsidRPr="00845663" w:rsidRDefault="00845663" w:rsidP="00CA0575">
      <w:pPr>
        <w:ind w:left="720" w:hanging="720"/>
        <w:contextualSpacing/>
        <w:rPr>
          <w:sz w:val="24"/>
          <w:szCs w:val="24"/>
        </w:rPr>
      </w:pPr>
      <w:r w:rsidRPr="00845663">
        <w:rPr>
          <w:sz w:val="24"/>
          <w:szCs w:val="24"/>
        </w:rPr>
        <w:t>Smith, D. &amp; Platt, S. (2017). A Way Out of No Way: Preserving Access to a State Flagship University through a Community College – University Partnership. Will be presented at the Annual Meeting of the Association for the Study of Higher Education. Houston, TX.</w:t>
      </w:r>
    </w:p>
    <w:p w14:paraId="153631F6" w14:textId="77777777" w:rsidR="00845663" w:rsidRPr="00845663" w:rsidRDefault="00845663" w:rsidP="00CA0575">
      <w:pPr>
        <w:ind w:left="720" w:hanging="720"/>
        <w:contextualSpacing/>
        <w:rPr>
          <w:sz w:val="24"/>
          <w:szCs w:val="24"/>
        </w:rPr>
      </w:pPr>
    </w:p>
    <w:p w14:paraId="5B276D21" w14:textId="77777777" w:rsidR="00845663" w:rsidRPr="00845663" w:rsidRDefault="00845663" w:rsidP="00845663">
      <w:pPr>
        <w:ind w:left="720" w:hanging="720"/>
        <w:contextualSpacing/>
        <w:rPr>
          <w:sz w:val="24"/>
          <w:szCs w:val="24"/>
        </w:rPr>
      </w:pPr>
      <w:r w:rsidRPr="00845663">
        <w:rPr>
          <w:sz w:val="24"/>
          <w:szCs w:val="24"/>
        </w:rPr>
        <w:t>Sumpter, R., Platt, S., Tran, H., Nallo, B. &amp; Hutto, M. (2017). Engineering Faculty Diversity Initiatives. Will be presented at the Annual Meeting of the Association for the Study of Higher Education. Houston, TX.</w:t>
      </w:r>
    </w:p>
    <w:p w14:paraId="12925EC3" w14:textId="77777777" w:rsidR="00845663" w:rsidRDefault="00845663" w:rsidP="00CA0575">
      <w:pPr>
        <w:ind w:left="720" w:hanging="720"/>
        <w:contextualSpacing/>
        <w:rPr>
          <w:sz w:val="24"/>
          <w:szCs w:val="24"/>
        </w:rPr>
      </w:pPr>
    </w:p>
    <w:p w14:paraId="144A152A" w14:textId="77777777" w:rsidR="00377B90" w:rsidRPr="00377B90" w:rsidRDefault="00377B90" w:rsidP="00CA0575">
      <w:pPr>
        <w:ind w:left="720" w:hanging="720"/>
        <w:contextualSpacing/>
        <w:rPr>
          <w:color w:val="000000"/>
          <w:sz w:val="24"/>
          <w:szCs w:val="24"/>
        </w:rPr>
      </w:pPr>
      <w:r w:rsidRPr="00377B90">
        <w:rPr>
          <w:sz w:val="24"/>
          <w:szCs w:val="24"/>
        </w:rPr>
        <w:t>Bon, S., Platt, S. &amp; Simon, M. (2016). Higher education for undocumented students: Is liminal legality a barrier to achieving their DREAM? Presented at the Annual Meeting of the Association for the Study of Higher Education. Columbus, Ohio.</w:t>
      </w:r>
      <w:r w:rsidRPr="00377B90">
        <w:rPr>
          <w:sz w:val="24"/>
          <w:szCs w:val="24"/>
        </w:rPr>
        <w:br/>
      </w:r>
    </w:p>
    <w:p w14:paraId="791ABA2E" w14:textId="77777777" w:rsidR="00CA0575" w:rsidRPr="00224626" w:rsidRDefault="00CA0575" w:rsidP="00CA0575">
      <w:pPr>
        <w:ind w:left="720" w:hanging="720"/>
        <w:contextualSpacing/>
        <w:rPr>
          <w:color w:val="000000"/>
          <w:sz w:val="24"/>
          <w:szCs w:val="24"/>
        </w:rPr>
      </w:pPr>
      <w:r w:rsidRPr="00224626">
        <w:rPr>
          <w:color w:val="000000"/>
          <w:sz w:val="24"/>
          <w:szCs w:val="24"/>
        </w:rPr>
        <w:t>Charleston, L., Platt, S., Hilton, A., &amp; Warmack (2016). Navigating the paradox of doctoral socialization: Black males experiencing success in diverse doctoral programs. Presented at the Annual Meeting of the American Educational Research Association, Washington, DC.</w:t>
      </w:r>
    </w:p>
    <w:p w14:paraId="11657352" w14:textId="77777777" w:rsidR="00CA0575" w:rsidRPr="00224626" w:rsidRDefault="00CA0575" w:rsidP="00CA0575">
      <w:pPr>
        <w:ind w:left="720" w:hanging="720"/>
        <w:contextualSpacing/>
        <w:rPr>
          <w:color w:val="000000"/>
          <w:sz w:val="24"/>
          <w:szCs w:val="24"/>
        </w:rPr>
      </w:pPr>
    </w:p>
    <w:p w14:paraId="7C05C6F5" w14:textId="77777777" w:rsidR="00CA0575" w:rsidRPr="00224626" w:rsidRDefault="00CA0575" w:rsidP="00CA0575">
      <w:pPr>
        <w:ind w:left="720" w:hanging="720"/>
        <w:contextualSpacing/>
        <w:rPr>
          <w:color w:val="000000"/>
          <w:sz w:val="24"/>
          <w:szCs w:val="24"/>
        </w:rPr>
      </w:pPr>
      <w:r w:rsidRPr="00224626">
        <w:rPr>
          <w:color w:val="000000"/>
          <w:sz w:val="24"/>
          <w:szCs w:val="24"/>
        </w:rPr>
        <w:t>Kelly, D.D., Platt, C.S. (2015). From student-athlete to scholar-activist-Understanding the African American male student-athlete’s journey to academia. Presented at the 36</w:t>
      </w:r>
      <w:r w:rsidRPr="00224626">
        <w:rPr>
          <w:color w:val="000000"/>
          <w:sz w:val="24"/>
          <w:szCs w:val="24"/>
          <w:vertAlign w:val="superscript"/>
        </w:rPr>
        <w:t>th</w:t>
      </w:r>
      <w:r w:rsidRPr="00224626">
        <w:rPr>
          <w:color w:val="000000"/>
          <w:sz w:val="24"/>
          <w:szCs w:val="24"/>
        </w:rPr>
        <w:t xml:space="preserve"> annual conference of the North American Society for the Sociology of Sport, Santa Fe, New Mexico. </w:t>
      </w:r>
    </w:p>
    <w:p w14:paraId="04AEB1B9" w14:textId="77777777" w:rsidR="00CA0575" w:rsidRPr="00224626" w:rsidRDefault="00CA0575" w:rsidP="00CA0575">
      <w:pPr>
        <w:contextualSpacing/>
        <w:rPr>
          <w:color w:val="000000"/>
          <w:sz w:val="24"/>
          <w:szCs w:val="24"/>
        </w:rPr>
      </w:pPr>
    </w:p>
    <w:p w14:paraId="3CE4BE7B" w14:textId="77777777" w:rsidR="00CA0575" w:rsidRPr="00224626" w:rsidRDefault="00CA0575" w:rsidP="00CA0575">
      <w:pPr>
        <w:ind w:left="720" w:hanging="720"/>
        <w:contextualSpacing/>
        <w:rPr>
          <w:color w:val="000000"/>
          <w:sz w:val="24"/>
          <w:szCs w:val="24"/>
        </w:rPr>
      </w:pPr>
      <w:r w:rsidRPr="00224626">
        <w:rPr>
          <w:color w:val="000000"/>
          <w:sz w:val="24"/>
          <w:szCs w:val="24"/>
        </w:rPr>
        <w:t>Platt, C.S., Maher, M., Davis, T.E., &amp; Ford, M.E. (2015) The Long Arm of Mentorship: A Longitudinal Exploration of the Source, Nature, and Influence of Academic Mentoring Associated with Minority Doctoral Degree Attainment. Presented at the International Conference on Doctoral Education, Orlando, Fl.</w:t>
      </w:r>
    </w:p>
    <w:p w14:paraId="2E6C37F8" w14:textId="77777777" w:rsidR="00CA0575" w:rsidRPr="00224626" w:rsidRDefault="00CA0575" w:rsidP="00CA0575">
      <w:pPr>
        <w:ind w:left="720" w:hanging="720"/>
        <w:contextualSpacing/>
        <w:rPr>
          <w:color w:val="000000"/>
          <w:sz w:val="24"/>
          <w:szCs w:val="24"/>
        </w:rPr>
      </w:pPr>
    </w:p>
    <w:p w14:paraId="08AC0348" w14:textId="77777777" w:rsidR="00CA0575" w:rsidRPr="00224626" w:rsidRDefault="00CA0575" w:rsidP="00CA0575">
      <w:pPr>
        <w:ind w:left="720" w:hanging="720"/>
        <w:contextualSpacing/>
        <w:rPr>
          <w:bCs/>
          <w:color w:val="000000"/>
          <w:sz w:val="24"/>
          <w:szCs w:val="24"/>
        </w:rPr>
      </w:pPr>
      <w:r w:rsidRPr="00224626">
        <w:rPr>
          <w:bCs/>
          <w:color w:val="000000"/>
          <w:sz w:val="24"/>
          <w:szCs w:val="24"/>
        </w:rPr>
        <w:t>Platt, C.S., Shepard, C., McDaniel, B., &amp; Lee, J. (2015). Coming from where I’m from: Black Doctoral Student Pathways to the Ph.D. Presented at the International Conference on Doctoral Education, Orlando, Fl.</w:t>
      </w:r>
    </w:p>
    <w:p w14:paraId="4A06A0FF" w14:textId="77777777" w:rsidR="00CA0575" w:rsidRPr="00224626" w:rsidRDefault="00CA0575" w:rsidP="00CA0575">
      <w:pPr>
        <w:rPr>
          <w:color w:val="000000"/>
          <w:sz w:val="24"/>
          <w:szCs w:val="24"/>
        </w:rPr>
      </w:pPr>
    </w:p>
    <w:p w14:paraId="7B5B272E" w14:textId="77777777" w:rsidR="00CA0575" w:rsidRPr="00224626" w:rsidRDefault="00CA0575" w:rsidP="00CA0575">
      <w:pPr>
        <w:ind w:left="720" w:hanging="720"/>
        <w:rPr>
          <w:color w:val="000000"/>
          <w:sz w:val="24"/>
          <w:szCs w:val="24"/>
        </w:rPr>
      </w:pPr>
      <w:r w:rsidRPr="00224626">
        <w:rPr>
          <w:color w:val="000000"/>
          <w:sz w:val="24"/>
          <w:szCs w:val="24"/>
        </w:rPr>
        <w:t>Platt, C.S., Maher, M., &amp; Davis, T.E. (2014). "The Triple Hurdle: The Socialization Experiences of Doctoral Students of Color at Predominantly White Universities." Presented at the 95th Annual Meeting of the American Educational Research Association, Philadelphia, PA.</w:t>
      </w:r>
    </w:p>
    <w:p w14:paraId="72FB1A07" w14:textId="77777777" w:rsidR="00CA0575" w:rsidRPr="00224626" w:rsidRDefault="00CA0575" w:rsidP="00CA0575">
      <w:pPr>
        <w:ind w:left="720" w:hanging="720"/>
        <w:rPr>
          <w:color w:val="000000"/>
          <w:sz w:val="24"/>
          <w:szCs w:val="24"/>
        </w:rPr>
      </w:pPr>
    </w:p>
    <w:p w14:paraId="2622645F" w14:textId="77777777" w:rsidR="00CA0575" w:rsidRPr="00224626" w:rsidRDefault="00CA0575" w:rsidP="00CA0575">
      <w:pPr>
        <w:ind w:left="720" w:hanging="720"/>
        <w:rPr>
          <w:color w:val="000000"/>
          <w:sz w:val="24"/>
          <w:szCs w:val="24"/>
        </w:rPr>
      </w:pPr>
      <w:r w:rsidRPr="00224626">
        <w:rPr>
          <w:color w:val="000000"/>
          <w:sz w:val="24"/>
          <w:szCs w:val="24"/>
        </w:rPr>
        <w:t>Platt, C.S., Maher, M., Davis, T.E. (2013). “The role of mentoring in minority professional identity development.” Presented at the 6</w:t>
      </w:r>
      <w:r w:rsidRPr="00224626">
        <w:rPr>
          <w:color w:val="000000"/>
          <w:sz w:val="24"/>
          <w:szCs w:val="24"/>
          <w:vertAlign w:val="superscript"/>
        </w:rPr>
        <w:t>th</w:t>
      </w:r>
      <w:r w:rsidRPr="00224626">
        <w:rPr>
          <w:color w:val="000000"/>
          <w:sz w:val="24"/>
          <w:szCs w:val="24"/>
        </w:rPr>
        <w:t xml:space="preserve"> Annual Mentoring Conference, University of New Mexico Mentoring Institute, Albuquerque, NM.</w:t>
      </w:r>
    </w:p>
    <w:p w14:paraId="107164A9" w14:textId="77777777" w:rsidR="00CA0575" w:rsidRPr="00224626" w:rsidRDefault="00CA0575" w:rsidP="00CA0575">
      <w:pPr>
        <w:ind w:left="720" w:hanging="720"/>
        <w:rPr>
          <w:color w:val="000000"/>
          <w:sz w:val="24"/>
          <w:szCs w:val="24"/>
        </w:rPr>
      </w:pPr>
    </w:p>
    <w:p w14:paraId="692F5A32" w14:textId="77777777" w:rsidR="00CA0575" w:rsidRPr="00224626" w:rsidRDefault="00CA0575" w:rsidP="00CA0575">
      <w:pPr>
        <w:ind w:left="720" w:hanging="720"/>
        <w:rPr>
          <w:color w:val="000000"/>
          <w:sz w:val="24"/>
          <w:szCs w:val="24"/>
        </w:rPr>
      </w:pPr>
      <w:r w:rsidRPr="00224626">
        <w:rPr>
          <w:color w:val="000000"/>
          <w:sz w:val="24"/>
          <w:szCs w:val="24"/>
        </w:rPr>
        <w:t>Maher, M., Platt, C.S., Davis, T.E. (2013). “Developmental relationships: underpinning collaborative disciplinary writing.” Presented at the 6</w:t>
      </w:r>
      <w:r w:rsidRPr="00224626">
        <w:rPr>
          <w:color w:val="000000"/>
          <w:sz w:val="24"/>
          <w:szCs w:val="24"/>
          <w:vertAlign w:val="superscript"/>
        </w:rPr>
        <w:t>th</w:t>
      </w:r>
      <w:r w:rsidRPr="00224626">
        <w:rPr>
          <w:color w:val="000000"/>
          <w:sz w:val="24"/>
          <w:szCs w:val="24"/>
        </w:rPr>
        <w:t xml:space="preserve"> Annual Mentoring Conference, University of New Mexico Mentoring Institute, Albuquerque, NM.</w:t>
      </w:r>
    </w:p>
    <w:p w14:paraId="58A40FD9" w14:textId="77777777" w:rsidR="00CA0575" w:rsidRPr="00224626" w:rsidRDefault="00CA0575" w:rsidP="00CA0575">
      <w:pPr>
        <w:ind w:left="720" w:hanging="720"/>
        <w:rPr>
          <w:color w:val="000000"/>
          <w:sz w:val="24"/>
          <w:szCs w:val="24"/>
        </w:rPr>
      </w:pPr>
    </w:p>
    <w:p w14:paraId="2900CFF3" w14:textId="77777777" w:rsidR="00CA0575" w:rsidRPr="00224626" w:rsidRDefault="00CA0575" w:rsidP="00CA0575">
      <w:pPr>
        <w:ind w:left="720" w:hanging="720"/>
        <w:rPr>
          <w:color w:val="000000"/>
          <w:sz w:val="24"/>
          <w:szCs w:val="24"/>
        </w:rPr>
      </w:pPr>
      <w:r w:rsidRPr="00224626">
        <w:rPr>
          <w:color w:val="000000"/>
          <w:sz w:val="24"/>
          <w:szCs w:val="24"/>
        </w:rPr>
        <w:t>Reddick, R.J., Welton, A.D., Alsandor, D.J., Denyszyn, J.L., &amp; Platt, C.S. (2010, April). “Where I’m from, without education, you can’t do nothing”: Educational change supporting college access for high poverty/high minority graduates. Presented at the 91st Annual Meeting of the American Educational Research Association, Denver, CO.</w:t>
      </w:r>
    </w:p>
    <w:p w14:paraId="1F366822" w14:textId="77777777" w:rsidR="00CA0575" w:rsidRPr="00224626" w:rsidRDefault="00CA0575" w:rsidP="00CA0575">
      <w:pPr>
        <w:rPr>
          <w:color w:val="000000"/>
          <w:sz w:val="24"/>
          <w:szCs w:val="24"/>
        </w:rPr>
      </w:pPr>
    </w:p>
    <w:p w14:paraId="0545A570" w14:textId="77777777" w:rsidR="00CA0575" w:rsidRPr="00224626" w:rsidRDefault="00CA0575" w:rsidP="00CA0575">
      <w:pPr>
        <w:ind w:left="720" w:hanging="720"/>
        <w:rPr>
          <w:color w:val="000000"/>
          <w:sz w:val="24"/>
          <w:szCs w:val="24"/>
        </w:rPr>
      </w:pPr>
      <w:r w:rsidRPr="00224626">
        <w:rPr>
          <w:color w:val="000000"/>
          <w:sz w:val="24"/>
          <w:szCs w:val="24"/>
        </w:rPr>
        <w:lastRenderedPageBreak/>
        <w:t>Reddick, R.J., Welton, A., Alsandor, D., Denyszyn, J., &amp; Platt, C.S. (2009, November). “</w:t>
      </w:r>
      <w:r w:rsidR="009F2248" w:rsidRPr="00224626">
        <w:rPr>
          <w:color w:val="000000"/>
          <w:sz w:val="24"/>
          <w:szCs w:val="24"/>
        </w:rPr>
        <w:t>When you</w:t>
      </w:r>
      <w:r w:rsidRPr="00224626">
        <w:rPr>
          <w:color w:val="000000"/>
          <w:sz w:val="24"/>
          <w:szCs w:val="24"/>
        </w:rPr>
        <w:t xml:space="preserve"> go to college, you need to do the work, you study hard, and you never give up”: High minority, high poverty public school graduate narratives on their pursuit of higher education. Presented at the 34rd Annual Meeting of the Association for the Study of Higher Education, Vancouver, BC.</w:t>
      </w:r>
    </w:p>
    <w:p w14:paraId="5BE87F4B" w14:textId="77777777" w:rsidR="00CA0575" w:rsidRPr="00224626" w:rsidRDefault="00CA0575" w:rsidP="00CA0575">
      <w:pPr>
        <w:ind w:left="720" w:hanging="720"/>
        <w:rPr>
          <w:color w:val="000000"/>
          <w:sz w:val="24"/>
          <w:szCs w:val="24"/>
        </w:rPr>
      </w:pPr>
    </w:p>
    <w:p w14:paraId="016856A3" w14:textId="77777777" w:rsidR="00CA0575" w:rsidRPr="00224626" w:rsidRDefault="00CA0575" w:rsidP="00CA0575">
      <w:pPr>
        <w:ind w:left="720" w:hanging="720"/>
        <w:rPr>
          <w:color w:val="000000"/>
          <w:sz w:val="24"/>
          <w:szCs w:val="24"/>
        </w:rPr>
      </w:pPr>
      <w:r w:rsidRPr="00224626">
        <w:rPr>
          <w:color w:val="000000"/>
          <w:sz w:val="24"/>
          <w:szCs w:val="24"/>
        </w:rPr>
        <w:t>Reddick, R.J., Welton, A., Alsandor, D., Denyszyn, J., &amp; Platt, C.S. (2009, March). “Pathways to higher education for graduates from high minority, high poverty public schools.” Presented at the 7th Annual Alumni of Color Conference, Harvard University Graduate School of Education, Cambridge, MA.</w:t>
      </w:r>
    </w:p>
    <w:p w14:paraId="1AD05E65" w14:textId="77777777" w:rsidR="00CA0575" w:rsidRPr="00224626" w:rsidRDefault="00CA0575" w:rsidP="00CA0575">
      <w:pPr>
        <w:rPr>
          <w:color w:val="000000"/>
          <w:sz w:val="24"/>
          <w:szCs w:val="24"/>
        </w:rPr>
      </w:pPr>
    </w:p>
    <w:p w14:paraId="46C1FE7E" w14:textId="77777777" w:rsidR="00CA0575" w:rsidRPr="00224626" w:rsidRDefault="00CA0575" w:rsidP="00CA0575">
      <w:pPr>
        <w:ind w:left="720" w:hanging="720"/>
        <w:rPr>
          <w:color w:val="000000"/>
          <w:sz w:val="24"/>
          <w:szCs w:val="24"/>
        </w:rPr>
      </w:pPr>
      <w:r w:rsidRPr="00224626">
        <w:rPr>
          <w:color w:val="000000"/>
          <w:sz w:val="24"/>
          <w:szCs w:val="24"/>
        </w:rPr>
        <w:t>Reddick, R.J., Welton, A., Alsandor, D., Denyszyn, J., &amp; Platt, C.S. (2009, March). “Stories of success: Higher education experiences of graduates from high minority, high poverty public schools.” Presented at the Texas Association of Black Personnel in Higher Education – Texas Higher Education Coordinating Board Joint State Conference, Austin, TX.</w:t>
      </w:r>
      <w:r w:rsidRPr="00224626">
        <w:rPr>
          <w:color w:val="000000"/>
          <w:sz w:val="24"/>
          <w:szCs w:val="24"/>
        </w:rPr>
        <w:br/>
      </w:r>
    </w:p>
    <w:p w14:paraId="1B4CF6CA" w14:textId="77777777" w:rsidR="00CA0575" w:rsidRPr="00224626" w:rsidRDefault="00CA0575" w:rsidP="00CA0575">
      <w:pPr>
        <w:ind w:left="720" w:hanging="720"/>
        <w:rPr>
          <w:b/>
          <w:color w:val="000000"/>
          <w:sz w:val="24"/>
          <w:szCs w:val="24"/>
          <w:u w:val="single"/>
        </w:rPr>
      </w:pPr>
      <w:r w:rsidRPr="00224626">
        <w:rPr>
          <w:b/>
          <w:color w:val="000000"/>
          <w:sz w:val="24"/>
          <w:szCs w:val="24"/>
          <w:u w:val="single"/>
        </w:rPr>
        <w:t xml:space="preserve">Invited Presentations </w:t>
      </w:r>
    </w:p>
    <w:p w14:paraId="72A4586E" w14:textId="77777777" w:rsidR="00CA0575" w:rsidRPr="00224626" w:rsidRDefault="00CA0575" w:rsidP="00CA0575">
      <w:pPr>
        <w:rPr>
          <w:color w:val="000000"/>
          <w:sz w:val="24"/>
          <w:szCs w:val="24"/>
        </w:rPr>
      </w:pPr>
    </w:p>
    <w:p w14:paraId="25E164E1" w14:textId="77777777" w:rsidR="00377B90" w:rsidRDefault="00377B90" w:rsidP="00CA0575">
      <w:pPr>
        <w:ind w:left="720" w:hanging="720"/>
        <w:rPr>
          <w:color w:val="000000"/>
          <w:sz w:val="24"/>
          <w:szCs w:val="24"/>
        </w:rPr>
      </w:pPr>
      <w:r>
        <w:rPr>
          <w:color w:val="000000"/>
          <w:sz w:val="24"/>
          <w:szCs w:val="24"/>
        </w:rPr>
        <w:t xml:space="preserve">Platt, C.S. (2016). </w:t>
      </w:r>
      <w:r w:rsidRPr="00377B90">
        <w:rPr>
          <w:i/>
          <w:color w:val="000000"/>
          <w:sz w:val="24"/>
          <w:szCs w:val="24"/>
        </w:rPr>
        <w:t>Diversity in the Classroom</w:t>
      </w:r>
      <w:r>
        <w:rPr>
          <w:color w:val="000000"/>
          <w:sz w:val="24"/>
          <w:szCs w:val="24"/>
        </w:rPr>
        <w:t xml:space="preserve">. </w:t>
      </w:r>
      <w:r w:rsidR="0003334C">
        <w:rPr>
          <w:color w:val="000000"/>
          <w:sz w:val="24"/>
          <w:szCs w:val="24"/>
        </w:rPr>
        <w:t xml:space="preserve">Presented for the Faculty Learning Community. </w:t>
      </w:r>
      <w:r>
        <w:rPr>
          <w:color w:val="000000"/>
          <w:sz w:val="24"/>
          <w:szCs w:val="24"/>
        </w:rPr>
        <w:t>Midlands Technical College, Columbia, SC: October 2016.</w:t>
      </w:r>
    </w:p>
    <w:p w14:paraId="52E7DB63" w14:textId="77777777" w:rsidR="00377B90" w:rsidRDefault="00377B90" w:rsidP="00CA0575">
      <w:pPr>
        <w:ind w:left="720" w:hanging="720"/>
        <w:rPr>
          <w:color w:val="000000"/>
          <w:sz w:val="24"/>
          <w:szCs w:val="24"/>
        </w:rPr>
      </w:pPr>
    </w:p>
    <w:p w14:paraId="23D84207" w14:textId="77777777" w:rsidR="00CA0575" w:rsidRPr="00224626" w:rsidRDefault="00CA0575" w:rsidP="00CA0575">
      <w:pPr>
        <w:ind w:left="720" w:hanging="720"/>
        <w:rPr>
          <w:color w:val="000000"/>
          <w:sz w:val="24"/>
          <w:szCs w:val="24"/>
        </w:rPr>
      </w:pPr>
      <w:r w:rsidRPr="00224626">
        <w:rPr>
          <w:color w:val="000000"/>
          <w:sz w:val="24"/>
          <w:szCs w:val="24"/>
        </w:rPr>
        <w:t xml:space="preserve">Platt, C.S. (2015). </w:t>
      </w:r>
      <w:r w:rsidRPr="00224626">
        <w:rPr>
          <w:i/>
          <w:color w:val="000000"/>
          <w:sz w:val="24"/>
          <w:szCs w:val="24"/>
        </w:rPr>
        <w:t>Affirmative Action Policies and Equity in Education</w:t>
      </w:r>
      <w:r w:rsidRPr="00224626">
        <w:rPr>
          <w:color w:val="000000"/>
          <w:sz w:val="24"/>
          <w:szCs w:val="24"/>
        </w:rPr>
        <w:t>. Guest Lecture for A. Henderson, Sociology. University of South Carolina, Columbia, SC: October 2015.</w:t>
      </w:r>
    </w:p>
    <w:p w14:paraId="3A69D0F3" w14:textId="77777777" w:rsidR="00CA0575" w:rsidRPr="00224626" w:rsidRDefault="00CA0575" w:rsidP="00CA0575">
      <w:pPr>
        <w:rPr>
          <w:color w:val="000000"/>
          <w:sz w:val="24"/>
          <w:szCs w:val="24"/>
        </w:rPr>
      </w:pPr>
    </w:p>
    <w:p w14:paraId="0881BBEB" w14:textId="77777777" w:rsidR="00CA0575" w:rsidRPr="00224626" w:rsidRDefault="00CA0575" w:rsidP="00CA0575">
      <w:pPr>
        <w:ind w:left="720" w:hanging="720"/>
        <w:rPr>
          <w:color w:val="000000"/>
          <w:sz w:val="24"/>
          <w:szCs w:val="24"/>
        </w:rPr>
      </w:pPr>
      <w:r w:rsidRPr="00224626">
        <w:rPr>
          <w:color w:val="000000"/>
          <w:sz w:val="24"/>
          <w:szCs w:val="24"/>
        </w:rPr>
        <w:t xml:space="preserve">Platt, C.S. (2014). </w:t>
      </w:r>
      <w:r w:rsidRPr="00224626">
        <w:rPr>
          <w:i/>
          <w:color w:val="000000"/>
          <w:sz w:val="24"/>
          <w:szCs w:val="24"/>
        </w:rPr>
        <w:t>Diverse Populations and Qualitative Research</w:t>
      </w:r>
      <w:r w:rsidRPr="00224626">
        <w:rPr>
          <w:color w:val="000000"/>
          <w:sz w:val="24"/>
          <w:szCs w:val="24"/>
        </w:rPr>
        <w:t>. Guest Lecture for T. Williams,</w:t>
      </w:r>
      <w:r w:rsidRPr="00224626">
        <w:rPr>
          <w:i/>
          <w:iCs/>
          <w:color w:val="800000"/>
          <w:sz w:val="24"/>
          <w:szCs w:val="24"/>
        </w:rPr>
        <w:t xml:space="preserve"> </w:t>
      </w:r>
      <w:r w:rsidRPr="00224626">
        <w:rPr>
          <w:iCs/>
          <w:color w:val="000000"/>
          <w:sz w:val="24"/>
          <w:szCs w:val="24"/>
        </w:rPr>
        <w:t>Instruction and Teacher Education</w:t>
      </w:r>
      <w:r w:rsidRPr="00224626">
        <w:rPr>
          <w:color w:val="000000"/>
          <w:sz w:val="24"/>
          <w:szCs w:val="24"/>
        </w:rPr>
        <w:t>. University of South Carolina, Columbia, SC: January 2014.</w:t>
      </w:r>
    </w:p>
    <w:p w14:paraId="7412DE57" w14:textId="77777777" w:rsidR="00CA0575" w:rsidRPr="00224626" w:rsidRDefault="00CA0575" w:rsidP="00CA0575">
      <w:pPr>
        <w:ind w:left="720" w:hanging="720"/>
        <w:rPr>
          <w:color w:val="000000"/>
          <w:sz w:val="24"/>
          <w:szCs w:val="24"/>
        </w:rPr>
      </w:pPr>
    </w:p>
    <w:p w14:paraId="12E8A3BF" w14:textId="77777777" w:rsidR="00CA0575" w:rsidRPr="00224626" w:rsidRDefault="00CA0575" w:rsidP="00CA0575">
      <w:pPr>
        <w:ind w:left="720" w:hanging="720"/>
        <w:rPr>
          <w:color w:val="000000"/>
          <w:sz w:val="24"/>
          <w:szCs w:val="24"/>
        </w:rPr>
      </w:pPr>
      <w:r w:rsidRPr="00224626">
        <w:rPr>
          <w:color w:val="000000"/>
          <w:sz w:val="24"/>
          <w:szCs w:val="24"/>
        </w:rPr>
        <w:t xml:space="preserve">Platt, C.S., Shepard, C., Benjamin, S. (2013). </w:t>
      </w:r>
      <w:r w:rsidRPr="00224626">
        <w:rPr>
          <w:i/>
          <w:color w:val="000000"/>
          <w:sz w:val="24"/>
          <w:szCs w:val="24"/>
        </w:rPr>
        <w:t>Culturally Responsive Teaching</w:t>
      </w:r>
      <w:r w:rsidRPr="00224626">
        <w:rPr>
          <w:color w:val="000000"/>
          <w:sz w:val="24"/>
          <w:szCs w:val="24"/>
        </w:rPr>
        <w:t>. Presented at The Faculty Academy. South Carolina Technical College System, Columbia, SC: November 2013.</w:t>
      </w:r>
    </w:p>
    <w:p w14:paraId="01DE9ED9" w14:textId="77777777" w:rsidR="00CA0575" w:rsidRPr="00224626" w:rsidRDefault="00CA0575" w:rsidP="00CA0575">
      <w:pPr>
        <w:ind w:left="720" w:hanging="720"/>
        <w:rPr>
          <w:color w:val="000000"/>
          <w:sz w:val="24"/>
          <w:szCs w:val="24"/>
        </w:rPr>
      </w:pPr>
    </w:p>
    <w:p w14:paraId="548090BF" w14:textId="77777777" w:rsidR="00CA0575" w:rsidRPr="00224626" w:rsidRDefault="00CA0575" w:rsidP="00CA0575">
      <w:pPr>
        <w:ind w:left="720" w:hanging="720"/>
        <w:rPr>
          <w:color w:val="000000"/>
          <w:sz w:val="24"/>
          <w:szCs w:val="24"/>
        </w:rPr>
      </w:pPr>
      <w:r w:rsidRPr="00224626">
        <w:rPr>
          <w:color w:val="000000"/>
          <w:sz w:val="24"/>
          <w:szCs w:val="24"/>
        </w:rPr>
        <w:t xml:space="preserve">Platt, C.S. (2013). </w:t>
      </w:r>
      <w:r w:rsidRPr="00224626">
        <w:rPr>
          <w:i/>
          <w:color w:val="000000"/>
          <w:sz w:val="24"/>
          <w:szCs w:val="24"/>
        </w:rPr>
        <w:t>Critical Race Theory in Doctoral Education</w:t>
      </w:r>
      <w:r w:rsidRPr="00224626">
        <w:rPr>
          <w:color w:val="000000"/>
          <w:sz w:val="24"/>
          <w:szCs w:val="24"/>
        </w:rPr>
        <w:t>. Guest Lecture for M. Bryan, Educational Foundations. University of South Carolina, Columbia, SC: March 2013.</w:t>
      </w:r>
    </w:p>
    <w:p w14:paraId="633DC5C8" w14:textId="77777777" w:rsidR="00CA0575" w:rsidRPr="00224626" w:rsidRDefault="00CA0575" w:rsidP="00CA0575">
      <w:pPr>
        <w:ind w:left="720" w:hanging="720"/>
        <w:rPr>
          <w:color w:val="000000"/>
          <w:sz w:val="24"/>
          <w:szCs w:val="24"/>
        </w:rPr>
      </w:pPr>
    </w:p>
    <w:p w14:paraId="53D964B1" w14:textId="77777777" w:rsidR="00CA0575" w:rsidRPr="00224626" w:rsidRDefault="00CA0575" w:rsidP="00CA0575">
      <w:pPr>
        <w:ind w:left="720" w:hanging="720"/>
        <w:rPr>
          <w:color w:val="000000"/>
          <w:sz w:val="24"/>
          <w:szCs w:val="24"/>
        </w:rPr>
      </w:pPr>
      <w:r w:rsidRPr="00224626">
        <w:rPr>
          <w:color w:val="000000"/>
          <w:sz w:val="24"/>
          <w:szCs w:val="24"/>
        </w:rPr>
        <w:t xml:space="preserve">Platt, C.S. (2013). </w:t>
      </w:r>
      <w:r w:rsidRPr="00224626">
        <w:rPr>
          <w:i/>
          <w:color w:val="000000"/>
          <w:sz w:val="24"/>
          <w:szCs w:val="24"/>
        </w:rPr>
        <w:t>Race and Education in a Historical Context</w:t>
      </w:r>
      <w:r w:rsidRPr="00224626">
        <w:rPr>
          <w:color w:val="000000"/>
          <w:sz w:val="24"/>
          <w:szCs w:val="24"/>
        </w:rPr>
        <w:t>.  Guest Lecture for A. Henderson, Sociology. University of South Carolina, Columbia, SC: November 2013.</w:t>
      </w:r>
    </w:p>
    <w:p w14:paraId="55F8CEBD" w14:textId="77777777" w:rsidR="00CA0575" w:rsidRPr="00224626" w:rsidRDefault="00CA0575" w:rsidP="00CA0575">
      <w:pPr>
        <w:ind w:left="720" w:hanging="720"/>
        <w:rPr>
          <w:b/>
          <w:color w:val="000000"/>
          <w:sz w:val="24"/>
          <w:szCs w:val="24"/>
          <w:u w:val="single"/>
        </w:rPr>
      </w:pPr>
    </w:p>
    <w:p w14:paraId="45200CD7" w14:textId="77777777" w:rsidR="00CA0575" w:rsidRPr="00224626" w:rsidRDefault="00CA0575" w:rsidP="00CA0575">
      <w:pPr>
        <w:ind w:left="720" w:hanging="720"/>
        <w:rPr>
          <w:color w:val="000000"/>
          <w:sz w:val="24"/>
          <w:szCs w:val="24"/>
        </w:rPr>
      </w:pPr>
      <w:r w:rsidRPr="00224626">
        <w:rPr>
          <w:color w:val="000000"/>
          <w:sz w:val="24"/>
          <w:szCs w:val="24"/>
        </w:rPr>
        <w:t xml:space="preserve">Platt, C.S. (2012). </w:t>
      </w:r>
      <w:r w:rsidRPr="00224626">
        <w:rPr>
          <w:i/>
          <w:color w:val="000000"/>
          <w:sz w:val="24"/>
          <w:szCs w:val="24"/>
        </w:rPr>
        <w:t>Critical Race Theory in Education</w:t>
      </w:r>
      <w:r w:rsidRPr="00224626">
        <w:rPr>
          <w:color w:val="000000"/>
          <w:sz w:val="24"/>
          <w:szCs w:val="24"/>
        </w:rPr>
        <w:t>.  Guest Lecture for A. Henderson, Sociology. University of South Carolina, Columbia, SC: November 2012.</w:t>
      </w:r>
    </w:p>
    <w:p w14:paraId="79996852" w14:textId="77777777" w:rsidR="00CA0575" w:rsidRPr="00224626" w:rsidRDefault="00CA0575" w:rsidP="00CA0575">
      <w:pPr>
        <w:ind w:left="720" w:hanging="720"/>
        <w:rPr>
          <w:color w:val="000000"/>
          <w:sz w:val="24"/>
          <w:szCs w:val="24"/>
          <w:highlight w:val="yellow"/>
        </w:rPr>
      </w:pPr>
    </w:p>
    <w:p w14:paraId="0D44184A" w14:textId="77777777" w:rsidR="00CA0575" w:rsidRPr="00224626" w:rsidRDefault="00CA0575" w:rsidP="00CA0575">
      <w:pPr>
        <w:ind w:left="720" w:hanging="720"/>
        <w:rPr>
          <w:color w:val="000000"/>
          <w:sz w:val="24"/>
          <w:szCs w:val="24"/>
        </w:rPr>
      </w:pPr>
      <w:r w:rsidRPr="00224626">
        <w:rPr>
          <w:color w:val="000000"/>
          <w:sz w:val="24"/>
          <w:szCs w:val="24"/>
        </w:rPr>
        <w:t xml:space="preserve">Platt, C.S. (2012).  </w:t>
      </w:r>
      <w:r w:rsidRPr="00224626">
        <w:rPr>
          <w:i/>
          <w:color w:val="000000"/>
          <w:sz w:val="24"/>
          <w:szCs w:val="24"/>
        </w:rPr>
        <w:t>Educational Challenges Facing the Black Community</w:t>
      </w:r>
      <w:r w:rsidRPr="00224626">
        <w:rPr>
          <w:color w:val="000000"/>
          <w:sz w:val="24"/>
          <w:szCs w:val="24"/>
        </w:rPr>
        <w:t xml:space="preserve">.  Presented at the Church and Community Symposium at Harker Heights Community Church, Harker Heights, TX: April, 2012. </w:t>
      </w:r>
    </w:p>
    <w:p w14:paraId="08648429" w14:textId="77777777" w:rsidR="00CA0575" w:rsidRPr="00224626" w:rsidRDefault="00CA0575" w:rsidP="00CA0575">
      <w:pPr>
        <w:ind w:left="720" w:hanging="720"/>
        <w:rPr>
          <w:color w:val="000000"/>
          <w:sz w:val="24"/>
          <w:szCs w:val="24"/>
        </w:rPr>
      </w:pPr>
    </w:p>
    <w:p w14:paraId="132ED1FE" w14:textId="77777777" w:rsidR="00CA0575" w:rsidRPr="00224626" w:rsidRDefault="00CA0575" w:rsidP="00CA0575">
      <w:pPr>
        <w:ind w:left="720" w:hanging="720"/>
        <w:rPr>
          <w:i/>
          <w:color w:val="000000"/>
          <w:sz w:val="24"/>
          <w:szCs w:val="24"/>
        </w:rPr>
      </w:pPr>
      <w:r w:rsidRPr="00224626">
        <w:rPr>
          <w:color w:val="000000"/>
          <w:sz w:val="24"/>
          <w:szCs w:val="24"/>
        </w:rPr>
        <w:lastRenderedPageBreak/>
        <w:t xml:space="preserve">Platt, C.S. (2012). </w:t>
      </w:r>
      <w:r w:rsidRPr="00224626">
        <w:rPr>
          <w:i/>
          <w:color w:val="000000"/>
          <w:sz w:val="24"/>
          <w:szCs w:val="24"/>
        </w:rPr>
        <w:t>Race and Racism in the Experiences of African American Male Resident</w:t>
      </w:r>
    </w:p>
    <w:p w14:paraId="063AC07D" w14:textId="77777777" w:rsidR="00CA0575" w:rsidRPr="00224626" w:rsidRDefault="00CA0575" w:rsidP="00CA0575">
      <w:pPr>
        <w:ind w:left="720"/>
        <w:rPr>
          <w:color w:val="000000"/>
          <w:sz w:val="24"/>
          <w:szCs w:val="24"/>
        </w:rPr>
      </w:pPr>
      <w:r w:rsidRPr="00224626">
        <w:rPr>
          <w:i/>
          <w:color w:val="000000"/>
          <w:sz w:val="24"/>
          <w:szCs w:val="24"/>
        </w:rPr>
        <w:t>Assistants at Predominantly White Universities</w:t>
      </w:r>
      <w:r w:rsidRPr="00224626">
        <w:rPr>
          <w:color w:val="000000"/>
          <w:sz w:val="24"/>
          <w:szCs w:val="24"/>
        </w:rPr>
        <w:t>. Guest lecture for Organizational Diversity and Development of the Division of Housing and Food Services, The University of Texas at Austin. Austin, Texas: February 2012.</w:t>
      </w:r>
    </w:p>
    <w:p w14:paraId="16F72C44" w14:textId="77777777" w:rsidR="00D600E3" w:rsidRPr="00224626" w:rsidRDefault="00D600E3" w:rsidP="00377B90">
      <w:pPr>
        <w:tabs>
          <w:tab w:val="left" w:pos="720"/>
          <w:tab w:val="left" w:pos="2520"/>
        </w:tabs>
        <w:rPr>
          <w:color w:val="000000"/>
          <w:sz w:val="24"/>
          <w:szCs w:val="24"/>
        </w:rPr>
      </w:pPr>
    </w:p>
    <w:p w14:paraId="2369F0AA" w14:textId="77777777" w:rsidR="00711DFF" w:rsidRPr="00224626" w:rsidRDefault="00CA0575" w:rsidP="00711DFF">
      <w:pPr>
        <w:pStyle w:val="Heading9"/>
        <w:jc w:val="center"/>
        <w:rPr>
          <w:rFonts w:ascii="Times New Roman" w:hAnsi="Times New Roman"/>
          <w:b/>
          <w:sz w:val="24"/>
          <w:szCs w:val="24"/>
          <w:u w:val="single"/>
        </w:rPr>
      </w:pPr>
      <w:r w:rsidRPr="00224626">
        <w:rPr>
          <w:rFonts w:ascii="Times New Roman" w:hAnsi="Times New Roman"/>
          <w:b/>
          <w:sz w:val="24"/>
          <w:szCs w:val="24"/>
          <w:u w:val="single"/>
        </w:rPr>
        <w:t>TEACHING AT THE UNIVERSITY OF SOUTH CAROLINA</w:t>
      </w:r>
    </w:p>
    <w:p w14:paraId="324279EF" w14:textId="77777777" w:rsidR="00711DFF" w:rsidRPr="00224626" w:rsidRDefault="00711DFF" w:rsidP="00711DFF">
      <w:pPr>
        <w:pStyle w:val="Heading9"/>
        <w:rPr>
          <w:rFonts w:ascii="Times New Roman" w:hAnsi="Times New Roman"/>
          <w:b/>
          <w:sz w:val="24"/>
          <w:szCs w:val="24"/>
          <w:u w:val="single"/>
        </w:rPr>
      </w:pPr>
      <w:r w:rsidRPr="00224626">
        <w:rPr>
          <w:rFonts w:ascii="Times New Roman" w:hAnsi="Times New Roman"/>
          <w:sz w:val="24"/>
          <w:szCs w:val="24"/>
          <w:u w:val="single"/>
        </w:rPr>
        <w:t xml:space="preserve">Courses Taught at the University of South Carolina  </w:t>
      </w:r>
      <w:r w:rsidRPr="00224626">
        <w:rPr>
          <w:rFonts w:ascii="Times New Roman" w:hAnsi="Times New Roman"/>
          <w:sz w:val="24"/>
          <w:szCs w:val="24"/>
        </w:rPr>
        <w:tab/>
      </w:r>
    </w:p>
    <w:p w14:paraId="3B4C86F0" w14:textId="77777777" w:rsidR="00711DFF" w:rsidRPr="00224626" w:rsidRDefault="00711DFF" w:rsidP="00711DFF">
      <w:pPr>
        <w:ind w:left="720" w:hanging="720"/>
        <w:rPr>
          <w:color w:val="000000"/>
          <w:sz w:val="24"/>
          <w:szCs w:val="24"/>
        </w:rPr>
      </w:pPr>
      <w:r w:rsidRPr="00224626">
        <w:rPr>
          <w:color w:val="000000"/>
          <w:sz w:val="24"/>
          <w:szCs w:val="24"/>
        </w:rPr>
        <w:t>EDLP 807: Paradigms of Inquiry (Spring 2014)</w:t>
      </w:r>
      <w:r w:rsidRPr="00224626">
        <w:rPr>
          <w:color w:val="000000"/>
          <w:sz w:val="24"/>
          <w:szCs w:val="24"/>
        </w:rPr>
        <w:tab/>
      </w:r>
    </w:p>
    <w:p w14:paraId="01E1791C" w14:textId="77777777" w:rsidR="00711DFF" w:rsidRPr="00224626" w:rsidRDefault="00711DFF" w:rsidP="00711DFF">
      <w:pPr>
        <w:ind w:left="720" w:hanging="720"/>
        <w:rPr>
          <w:color w:val="000000"/>
          <w:sz w:val="24"/>
          <w:szCs w:val="24"/>
        </w:rPr>
      </w:pPr>
      <w:r w:rsidRPr="00224626">
        <w:rPr>
          <w:color w:val="000000"/>
          <w:sz w:val="24"/>
          <w:szCs w:val="24"/>
        </w:rPr>
        <w:t>EDHE 830: OAG of Higher Education (Fall 2012, 2013, 2014, 2015, 2016)</w:t>
      </w:r>
    </w:p>
    <w:p w14:paraId="41EFEB6F" w14:textId="77777777" w:rsidR="00711DFF" w:rsidRPr="00224626" w:rsidRDefault="00711DFF" w:rsidP="00711DFF">
      <w:pPr>
        <w:ind w:left="720" w:hanging="720"/>
        <w:rPr>
          <w:color w:val="000000"/>
          <w:sz w:val="24"/>
          <w:szCs w:val="24"/>
        </w:rPr>
      </w:pPr>
      <w:r w:rsidRPr="00224626">
        <w:rPr>
          <w:bCs/>
          <w:color w:val="000000"/>
          <w:sz w:val="24"/>
          <w:szCs w:val="24"/>
        </w:rPr>
        <w:t>EDHE 833: Trends in Higher Education</w:t>
      </w:r>
      <w:r w:rsidRPr="00224626">
        <w:rPr>
          <w:color w:val="000000"/>
          <w:sz w:val="24"/>
          <w:szCs w:val="24"/>
        </w:rPr>
        <w:t xml:space="preserve"> (Spring 2013)</w:t>
      </w:r>
    </w:p>
    <w:p w14:paraId="2C27C703" w14:textId="77777777" w:rsidR="00711DFF" w:rsidRPr="00224626" w:rsidRDefault="00711DFF" w:rsidP="00711DFF">
      <w:pPr>
        <w:ind w:left="720" w:hanging="720"/>
        <w:rPr>
          <w:bCs/>
          <w:color w:val="000000"/>
          <w:sz w:val="24"/>
          <w:szCs w:val="24"/>
        </w:rPr>
      </w:pPr>
      <w:r w:rsidRPr="00224626">
        <w:rPr>
          <w:bCs/>
          <w:color w:val="000000"/>
          <w:sz w:val="24"/>
          <w:szCs w:val="24"/>
        </w:rPr>
        <w:t xml:space="preserve">EDHE 832/899: Paradigms of Inquiry (Spring 2013, Spring 2015) </w:t>
      </w:r>
    </w:p>
    <w:p w14:paraId="0D0A85BA" w14:textId="77777777" w:rsidR="00711DFF" w:rsidRPr="00224626" w:rsidRDefault="00711DFF" w:rsidP="00711DFF">
      <w:pPr>
        <w:ind w:left="720" w:hanging="720"/>
        <w:rPr>
          <w:bCs/>
          <w:color w:val="000000"/>
          <w:sz w:val="24"/>
          <w:szCs w:val="24"/>
        </w:rPr>
      </w:pPr>
      <w:r w:rsidRPr="00224626">
        <w:rPr>
          <w:bCs/>
          <w:color w:val="000000"/>
          <w:sz w:val="24"/>
          <w:szCs w:val="24"/>
        </w:rPr>
        <w:t>EDHE 835: Leadership in Higher Education (Fall 2013, Fall 2015, Fall 2016)</w:t>
      </w:r>
    </w:p>
    <w:p w14:paraId="67B8D68F" w14:textId="77777777" w:rsidR="00711DFF" w:rsidRPr="00224626" w:rsidRDefault="00711DFF" w:rsidP="00711DFF">
      <w:pPr>
        <w:ind w:left="720" w:hanging="720"/>
        <w:rPr>
          <w:bCs/>
          <w:color w:val="000000"/>
          <w:sz w:val="24"/>
          <w:szCs w:val="24"/>
        </w:rPr>
      </w:pPr>
      <w:r w:rsidRPr="00224626">
        <w:rPr>
          <w:bCs/>
          <w:color w:val="000000"/>
          <w:sz w:val="24"/>
          <w:szCs w:val="24"/>
        </w:rPr>
        <w:t xml:space="preserve">EDHE 832: Equity and Access (Fall 2014, Spring </w:t>
      </w:r>
      <w:proofErr w:type="gramStart"/>
      <w:r w:rsidRPr="00224626">
        <w:rPr>
          <w:bCs/>
          <w:color w:val="000000"/>
          <w:sz w:val="24"/>
          <w:szCs w:val="24"/>
        </w:rPr>
        <w:t>2016</w:t>
      </w:r>
      <w:r w:rsidR="00EB53F0">
        <w:rPr>
          <w:bCs/>
          <w:color w:val="000000"/>
          <w:sz w:val="24"/>
          <w:szCs w:val="24"/>
        </w:rPr>
        <w:t>,Spring</w:t>
      </w:r>
      <w:proofErr w:type="gramEnd"/>
      <w:r w:rsidR="00EB53F0">
        <w:rPr>
          <w:bCs/>
          <w:color w:val="000000"/>
          <w:sz w:val="24"/>
          <w:szCs w:val="24"/>
        </w:rPr>
        <w:t xml:space="preserve"> 2017</w:t>
      </w:r>
      <w:r w:rsidRPr="00224626">
        <w:rPr>
          <w:bCs/>
          <w:color w:val="000000"/>
          <w:sz w:val="24"/>
          <w:szCs w:val="24"/>
        </w:rPr>
        <w:t>)</w:t>
      </w:r>
    </w:p>
    <w:p w14:paraId="390C0950" w14:textId="77777777" w:rsidR="00711DFF" w:rsidRPr="00224626" w:rsidRDefault="00711DFF" w:rsidP="00711DFF">
      <w:pPr>
        <w:ind w:left="720" w:hanging="720"/>
        <w:rPr>
          <w:color w:val="000000"/>
          <w:sz w:val="24"/>
          <w:szCs w:val="24"/>
        </w:rPr>
      </w:pPr>
      <w:r w:rsidRPr="00224626">
        <w:rPr>
          <w:bCs/>
          <w:color w:val="000000"/>
          <w:sz w:val="24"/>
          <w:szCs w:val="24"/>
        </w:rPr>
        <w:t>EDHE 838: Practicum in Student Services II (Fall 2015)</w:t>
      </w:r>
      <w:r w:rsidRPr="00224626">
        <w:rPr>
          <w:bCs/>
          <w:color w:val="000000"/>
          <w:sz w:val="24"/>
          <w:szCs w:val="24"/>
        </w:rPr>
        <w:br/>
      </w:r>
    </w:p>
    <w:p w14:paraId="1DCE01FB" w14:textId="77777777" w:rsidR="00711DFF" w:rsidRPr="00224626" w:rsidRDefault="00FC5286" w:rsidP="00711DFF">
      <w:pPr>
        <w:rPr>
          <w:iCs/>
          <w:color w:val="000000"/>
          <w:sz w:val="24"/>
          <w:szCs w:val="24"/>
          <w:u w:val="single"/>
        </w:rPr>
      </w:pPr>
      <w:r>
        <w:rPr>
          <w:iCs/>
          <w:color w:val="000000"/>
          <w:sz w:val="24"/>
          <w:szCs w:val="24"/>
          <w:u w:val="single"/>
        </w:rPr>
        <w:t>Course</w:t>
      </w:r>
      <w:r w:rsidR="00711DFF" w:rsidRPr="00224626">
        <w:rPr>
          <w:iCs/>
          <w:color w:val="000000"/>
          <w:sz w:val="24"/>
          <w:szCs w:val="24"/>
          <w:u w:val="single"/>
        </w:rPr>
        <w:t xml:space="preserve"> Taught at University of Texas at San Antonio</w:t>
      </w:r>
    </w:p>
    <w:p w14:paraId="032EAB57" w14:textId="77777777" w:rsidR="00711DFF" w:rsidRDefault="00711DFF" w:rsidP="00FC5286">
      <w:pPr>
        <w:rPr>
          <w:bCs/>
          <w:iCs/>
          <w:color w:val="000000"/>
          <w:sz w:val="24"/>
          <w:szCs w:val="24"/>
        </w:rPr>
      </w:pPr>
      <w:r w:rsidRPr="00224626">
        <w:rPr>
          <w:bCs/>
          <w:iCs/>
          <w:color w:val="000000"/>
          <w:sz w:val="24"/>
          <w:szCs w:val="24"/>
        </w:rPr>
        <w:t>SOC 5343: Educational and the Reproduction of Inequality (Fall 2011)</w:t>
      </w:r>
    </w:p>
    <w:p w14:paraId="306FE214" w14:textId="77777777" w:rsidR="00FC5286" w:rsidRPr="00FC5286" w:rsidRDefault="00FC5286" w:rsidP="00FC5286">
      <w:pPr>
        <w:rPr>
          <w:bCs/>
          <w:iCs/>
          <w:color w:val="000000"/>
          <w:sz w:val="24"/>
          <w:szCs w:val="24"/>
        </w:rPr>
      </w:pPr>
    </w:p>
    <w:p w14:paraId="4F40D8F5" w14:textId="77777777" w:rsidR="00711DFF" w:rsidRPr="00224626" w:rsidRDefault="00CA0575" w:rsidP="00711DFF">
      <w:pPr>
        <w:spacing w:before="240" w:after="60"/>
        <w:jc w:val="center"/>
        <w:outlineLvl w:val="8"/>
        <w:rPr>
          <w:b/>
          <w:bCs/>
          <w:sz w:val="24"/>
          <w:szCs w:val="24"/>
          <w:u w:val="single"/>
        </w:rPr>
      </w:pPr>
      <w:r w:rsidRPr="00224626">
        <w:rPr>
          <w:b/>
          <w:bCs/>
          <w:sz w:val="24"/>
          <w:szCs w:val="24"/>
          <w:u w:val="single"/>
        </w:rPr>
        <w:t>SERVICE WHILE AT THE UNIVERSITY OF SOUTH CAROLINA</w:t>
      </w:r>
    </w:p>
    <w:p w14:paraId="05D0089F" w14:textId="77777777" w:rsidR="00711DFF" w:rsidRPr="00224626" w:rsidRDefault="00711DFF" w:rsidP="00711DFF">
      <w:pPr>
        <w:rPr>
          <w:sz w:val="24"/>
          <w:szCs w:val="24"/>
        </w:rPr>
      </w:pPr>
    </w:p>
    <w:p w14:paraId="18E77888" w14:textId="77777777" w:rsidR="00711DFF" w:rsidRPr="00224626" w:rsidRDefault="00711DFF" w:rsidP="00711DFF">
      <w:pPr>
        <w:rPr>
          <w:b/>
          <w:sz w:val="24"/>
          <w:szCs w:val="24"/>
          <w:u w:val="single"/>
        </w:rPr>
      </w:pPr>
      <w:r w:rsidRPr="00224626">
        <w:rPr>
          <w:b/>
          <w:sz w:val="24"/>
          <w:szCs w:val="24"/>
          <w:u w:val="single"/>
        </w:rPr>
        <w:t>Service to the University</w:t>
      </w:r>
    </w:p>
    <w:p w14:paraId="0307B8CD" w14:textId="77777777" w:rsidR="00711DFF" w:rsidRPr="00224626" w:rsidRDefault="007F22EA" w:rsidP="00224626">
      <w:pPr>
        <w:rPr>
          <w:sz w:val="24"/>
          <w:szCs w:val="24"/>
        </w:rPr>
      </w:pPr>
      <w:r w:rsidRPr="00224626">
        <w:rPr>
          <w:sz w:val="24"/>
          <w:szCs w:val="24"/>
        </w:rPr>
        <w:t xml:space="preserve"> </w:t>
      </w:r>
      <w:r w:rsidR="00711DFF" w:rsidRPr="00224626">
        <w:rPr>
          <w:sz w:val="24"/>
          <w:szCs w:val="24"/>
        </w:rPr>
        <w:t xml:space="preserve">(2015-16) </w:t>
      </w:r>
      <w:r w:rsidR="00BA2605">
        <w:rPr>
          <w:sz w:val="24"/>
          <w:szCs w:val="24"/>
        </w:rPr>
        <w:t xml:space="preserve">College of Education’s </w:t>
      </w:r>
      <w:r w:rsidR="00711DFF" w:rsidRPr="00224626">
        <w:rPr>
          <w:sz w:val="24"/>
          <w:szCs w:val="24"/>
        </w:rPr>
        <w:t>Dean’s Search Committee</w:t>
      </w:r>
    </w:p>
    <w:p w14:paraId="5A493736" w14:textId="77777777" w:rsidR="00711DFF" w:rsidRDefault="00711DFF" w:rsidP="00711DFF">
      <w:pPr>
        <w:rPr>
          <w:b/>
          <w:color w:val="000000"/>
          <w:sz w:val="24"/>
          <w:szCs w:val="24"/>
        </w:rPr>
      </w:pPr>
    </w:p>
    <w:p w14:paraId="45D7E8F0" w14:textId="77777777" w:rsidR="007F22EA" w:rsidRPr="00224626" w:rsidRDefault="007F22EA" w:rsidP="00711DFF">
      <w:pPr>
        <w:rPr>
          <w:b/>
          <w:color w:val="000000"/>
          <w:sz w:val="24"/>
          <w:szCs w:val="24"/>
        </w:rPr>
      </w:pPr>
    </w:p>
    <w:p w14:paraId="07101343" w14:textId="77777777" w:rsidR="007F22EA" w:rsidRDefault="00711DFF" w:rsidP="007F22EA">
      <w:pPr>
        <w:rPr>
          <w:b/>
          <w:color w:val="000000"/>
          <w:sz w:val="24"/>
          <w:szCs w:val="24"/>
          <w:u w:val="single"/>
        </w:rPr>
      </w:pPr>
      <w:r w:rsidRPr="00224626">
        <w:rPr>
          <w:b/>
          <w:color w:val="000000"/>
          <w:sz w:val="24"/>
          <w:szCs w:val="24"/>
          <w:u w:val="single"/>
        </w:rPr>
        <w:t>College of Education Service</w:t>
      </w:r>
    </w:p>
    <w:p w14:paraId="0EBF9D2D" w14:textId="77777777" w:rsidR="007F22EA" w:rsidRDefault="007F22EA" w:rsidP="007F22EA">
      <w:pPr>
        <w:rPr>
          <w:sz w:val="24"/>
          <w:szCs w:val="24"/>
        </w:rPr>
      </w:pPr>
      <w:r w:rsidRPr="00224626">
        <w:rPr>
          <w:sz w:val="24"/>
          <w:szCs w:val="24"/>
        </w:rPr>
        <w:t>(2016</w:t>
      </w:r>
      <w:r>
        <w:rPr>
          <w:sz w:val="24"/>
          <w:szCs w:val="24"/>
        </w:rPr>
        <w:t>-17</w:t>
      </w:r>
      <w:r w:rsidRPr="00224626">
        <w:rPr>
          <w:sz w:val="24"/>
          <w:szCs w:val="24"/>
        </w:rPr>
        <w:t>) Child Development Center- Research Director Search Committee</w:t>
      </w:r>
    </w:p>
    <w:p w14:paraId="67FD84C9" w14:textId="77777777" w:rsidR="007F22EA" w:rsidRPr="007F22EA" w:rsidRDefault="007F22EA" w:rsidP="00711DFF">
      <w:pPr>
        <w:rPr>
          <w:sz w:val="24"/>
          <w:szCs w:val="24"/>
        </w:rPr>
      </w:pPr>
      <w:r w:rsidRPr="00224626">
        <w:rPr>
          <w:sz w:val="24"/>
          <w:szCs w:val="24"/>
        </w:rPr>
        <w:t>(2016</w:t>
      </w:r>
      <w:r>
        <w:rPr>
          <w:sz w:val="24"/>
          <w:szCs w:val="24"/>
        </w:rPr>
        <w:t>-17</w:t>
      </w:r>
      <w:r w:rsidRPr="00224626">
        <w:rPr>
          <w:sz w:val="24"/>
          <w:szCs w:val="24"/>
        </w:rPr>
        <w:t>) Educational Leadership and Policies- Department Chair Search Committee</w:t>
      </w:r>
    </w:p>
    <w:p w14:paraId="03DC1121" w14:textId="77777777" w:rsidR="00224626" w:rsidRPr="00224626" w:rsidRDefault="00224626" w:rsidP="00711DFF">
      <w:pPr>
        <w:rPr>
          <w:color w:val="000000"/>
          <w:sz w:val="24"/>
          <w:szCs w:val="24"/>
        </w:rPr>
      </w:pPr>
      <w:r w:rsidRPr="00224626">
        <w:rPr>
          <w:color w:val="000000"/>
          <w:sz w:val="24"/>
          <w:szCs w:val="24"/>
        </w:rPr>
        <w:t>(2016</w:t>
      </w:r>
      <w:r w:rsidR="007F22EA">
        <w:rPr>
          <w:color w:val="000000"/>
          <w:sz w:val="24"/>
          <w:szCs w:val="24"/>
        </w:rPr>
        <w:t xml:space="preserve">-17) </w:t>
      </w:r>
      <w:r w:rsidRPr="00224626">
        <w:rPr>
          <w:color w:val="000000"/>
          <w:sz w:val="24"/>
          <w:szCs w:val="24"/>
        </w:rPr>
        <w:t>Faculty Welfare Committee</w:t>
      </w:r>
    </w:p>
    <w:p w14:paraId="2C89C700" w14:textId="77777777" w:rsidR="00711DFF" w:rsidRPr="00224626" w:rsidRDefault="00A82415" w:rsidP="00711DFF">
      <w:pPr>
        <w:rPr>
          <w:color w:val="000000"/>
          <w:sz w:val="24"/>
          <w:szCs w:val="24"/>
        </w:rPr>
      </w:pPr>
      <w:r>
        <w:rPr>
          <w:color w:val="000000"/>
          <w:sz w:val="24"/>
          <w:szCs w:val="24"/>
        </w:rPr>
        <w:t>(2014-17</w:t>
      </w:r>
      <w:r w:rsidR="00711DFF" w:rsidRPr="00224626">
        <w:rPr>
          <w:color w:val="000000"/>
          <w:sz w:val="24"/>
          <w:szCs w:val="24"/>
        </w:rPr>
        <w:t>) Advanced Programs Committee, College of Education</w:t>
      </w:r>
    </w:p>
    <w:p w14:paraId="3CA424B1" w14:textId="77777777" w:rsidR="00711DFF" w:rsidRPr="00224626" w:rsidRDefault="00711DFF" w:rsidP="00711DFF">
      <w:pPr>
        <w:rPr>
          <w:bCs/>
          <w:color w:val="000000"/>
          <w:sz w:val="24"/>
          <w:szCs w:val="24"/>
        </w:rPr>
      </w:pPr>
      <w:r w:rsidRPr="00224626">
        <w:rPr>
          <w:bCs/>
          <w:color w:val="000000"/>
          <w:sz w:val="24"/>
          <w:szCs w:val="24"/>
        </w:rPr>
        <w:t>(2013-15) Program Coordinator, Higher Education Administration</w:t>
      </w:r>
    </w:p>
    <w:p w14:paraId="00205E0A" w14:textId="77777777" w:rsidR="00711DFF" w:rsidRPr="00224626" w:rsidRDefault="00711DFF" w:rsidP="00711DFF">
      <w:pPr>
        <w:rPr>
          <w:bCs/>
          <w:color w:val="000000"/>
          <w:sz w:val="24"/>
          <w:szCs w:val="24"/>
        </w:rPr>
      </w:pPr>
      <w:r w:rsidRPr="00224626">
        <w:rPr>
          <w:bCs/>
          <w:color w:val="000000"/>
          <w:sz w:val="24"/>
          <w:szCs w:val="24"/>
        </w:rPr>
        <w:t xml:space="preserve">(2013-14) Departmental </w:t>
      </w:r>
      <w:r w:rsidR="00BC5437">
        <w:rPr>
          <w:bCs/>
          <w:color w:val="000000"/>
          <w:sz w:val="24"/>
          <w:szCs w:val="24"/>
        </w:rPr>
        <w:t xml:space="preserve">Faculty </w:t>
      </w:r>
      <w:r w:rsidRPr="00224626">
        <w:rPr>
          <w:bCs/>
          <w:color w:val="000000"/>
          <w:sz w:val="24"/>
          <w:szCs w:val="24"/>
        </w:rPr>
        <w:t>Search Committee, Community College Leadership</w:t>
      </w:r>
    </w:p>
    <w:p w14:paraId="74C460E6" w14:textId="77777777" w:rsidR="00711DFF" w:rsidRPr="00224626" w:rsidRDefault="00BC5437" w:rsidP="00711DFF">
      <w:pPr>
        <w:rPr>
          <w:bCs/>
          <w:color w:val="000000"/>
          <w:sz w:val="24"/>
          <w:szCs w:val="24"/>
        </w:rPr>
      </w:pPr>
      <w:r>
        <w:rPr>
          <w:bCs/>
          <w:color w:val="000000"/>
          <w:sz w:val="24"/>
          <w:szCs w:val="24"/>
        </w:rPr>
        <w:t>(2013-16</w:t>
      </w:r>
      <w:r w:rsidR="00711DFF" w:rsidRPr="00224626">
        <w:rPr>
          <w:bCs/>
          <w:color w:val="000000"/>
          <w:sz w:val="24"/>
          <w:szCs w:val="24"/>
        </w:rPr>
        <w:t>) Curriculum Committee, Departmental Committee</w:t>
      </w:r>
    </w:p>
    <w:p w14:paraId="2CC64B66" w14:textId="77777777" w:rsidR="00711DFF" w:rsidRPr="00224626" w:rsidRDefault="00711DFF" w:rsidP="00711DFF">
      <w:pPr>
        <w:rPr>
          <w:bCs/>
          <w:color w:val="000000"/>
          <w:sz w:val="24"/>
          <w:szCs w:val="24"/>
        </w:rPr>
      </w:pPr>
      <w:r w:rsidRPr="00224626">
        <w:rPr>
          <w:bCs/>
          <w:color w:val="000000"/>
          <w:sz w:val="24"/>
          <w:szCs w:val="24"/>
        </w:rPr>
        <w:t xml:space="preserve">(2012-15) Richard T. Greener Committee </w:t>
      </w:r>
    </w:p>
    <w:p w14:paraId="4E4742DF" w14:textId="77777777" w:rsidR="00711DFF" w:rsidRPr="00224626" w:rsidRDefault="00711DFF" w:rsidP="00711DFF">
      <w:pPr>
        <w:rPr>
          <w:bCs/>
          <w:color w:val="000000"/>
          <w:sz w:val="24"/>
          <w:szCs w:val="24"/>
        </w:rPr>
      </w:pPr>
      <w:r w:rsidRPr="00224626">
        <w:rPr>
          <w:bCs/>
          <w:color w:val="000000"/>
          <w:sz w:val="24"/>
          <w:szCs w:val="24"/>
        </w:rPr>
        <w:t>(2012-13) Student Affairs Committee, College of Education</w:t>
      </w:r>
    </w:p>
    <w:p w14:paraId="1EDD5568" w14:textId="77777777" w:rsidR="00711DFF" w:rsidRPr="00224626" w:rsidRDefault="00711DFF" w:rsidP="00711DFF">
      <w:pPr>
        <w:rPr>
          <w:bCs/>
          <w:color w:val="000000"/>
          <w:sz w:val="24"/>
          <w:szCs w:val="24"/>
        </w:rPr>
      </w:pPr>
      <w:r w:rsidRPr="00224626">
        <w:rPr>
          <w:bCs/>
          <w:color w:val="000000"/>
          <w:sz w:val="24"/>
          <w:szCs w:val="24"/>
        </w:rPr>
        <w:t>(2012-13) Member, Early Childhood Search Committee</w:t>
      </w:r>
    </w:p>
    <w:p w14:paraId="2C223BF1" w14:textId="77777777" w:rsidR="00711DFF" w:rsidRPr="00224626" w:rsidRDefault="00711DFF" w:rsidP="00711DFF">
      <w:pPr>
        <w:rPr>
          <w:bCs/>
          <w:color w:val="000000"/>
          <w:sz w:val="24"/>
          <w:szCs w:val="24"/>
        </w:rPr>
      </w:pPr>
    </w:p>
    <w:p w14:paraId="38625921" w14:textId="77777777" w:rsidR="00711DFF" w:rsidRPr="00224626" w:rsidRDefault="00711DFF" w:rsidP="00711DFF">
      <w:pPr>
        <w:rPr>
          <w:bCs/>
          <w:color w:val="000000"/>
          <w:sz w:val="24"/>
          <w:szCs w:val="24"/>
        </w:rPr>
      </w:pPr>
    </w:p>
    <w:p w14:paraId="300212E4" w14:textId="77777777" w:rsidR="00711DFF" w:rsidRPr="00224626" w:rsidRDefault="00711DFF" w:rsidP="00711DFF">
      <w:pPr>
        <w:rPr>
          <w:b/>
          <w:bCs/>
          <w:color w:val="000000"/>
          <w:sz w:val="24"/>
          <w:szCs w:val="24"/>
          <w:u w:val="single"/>
        </w:rPr>
      </w:pPr>
      <w:r w:rsidRPr="00224626">
        <w:rPr>
          <w:b/>
          <w:bCs/>
          <w:color w:val="000000"/>
          <w:sz w:val="24"/>
          <w:szCs w:val="24"/>
          <w:u w:val="single"/>
        </w:rPr>
        <w:t>Editorial Service</w:t>
      </w:r>
    </w:p>
    <w:p w14:paraId="5A9B8EBE" w14:textId="77777777" w:rsidR="00711DFF" w:rsidRPr="00224626" w:rsidRDefault="00711DFF" w:rsidP="00711DFF">
      <w:pPr>
        <w:jc w:val="center"/>
        <w:rPr>
          <w:b/>
          <w:bCs/>
          <w:color w:val="000000"/>
          <w:sz w:val="24"/>
          <w:szCs w:val="24"/>
          <w:u w:val="single"/>
        </w:rPr>
      </w:pPr>
    </w:p>
    <w:p w14:paraId="1CBFE7AB" w14:textId="77777777" w:rsidR="00FC5286" w:rsidRDefault="00FC5286" w:rsidP="00711DFF">
      <w:pPr>
        <w:rPr>
          <w:bCs/>
          <w:color w:val="000000"/>
          <w:sz w:val="24"/>
          <w:szCs w:val="24"/>
        </w:rPr>
      </w:pPr>
      <w:r>
        <w:rPr>
          <w:bCs/>
          <w:color w:val="000000"/>
          <w:sz w:val="24"/>
          <w:szCs w:val="24"/>
        </w:rPr>
        <w:t>Reviewer, Journal of the Professoriate (2017)</w:t>
      </w:r>
    </w:p>
    <w:p w14:paraId="09273A08" w14:textId="77777777" w:rsidR="00711DFF" w:rsidRPr="00224626" w:rsidRDefault="00711DFF" w:rsidP="00711DFF">
      <w:pPr>
        <w:rPr>
          <w:bCs/>
          <w:color w:val="000000"/>
          <w:sz w:val="24"/>
          <w:szCs w:val="24"/>
        </w:rPr>
      </w:pPr>
      <w:r w:rsidRPr="00224626">
        <w:rPr>
          <w:bCs/>
          <w:color w:val="000000"/>
          <w:sz w:val="24"/>
          <w:szCs w:val="24"/>
        </w:rPr>
        <w:t>External Reviewer, The High School Journal (2014-15)</w:t>
      </w:r>
    </w:p>
    <w:p w14:paraId="40E9ED25" w14:textId="77777777" w:rsidR="00711DFF" w:rsidRPr="00224626" w:rsidRDefault="00711DFF" w:rsidP="00711DFF">
      <w:pPr>
        <w:rPr>
          <w:bCs/>
          <w:color w:val="000000"/>
          <w:sz w:val="24"/>
          <w:szCs w:val="24"/>
        </w:rPr>
      </w:pPr>
    </w:p>
    <w:p w14:paraId="693B6CAC" w14:textId="77777777" w:rsidR="00711DFF" w:rsidRPr="00224626" w:rsidRDefault="00711DFF" w:rsidP="00C23472">
      <w:pPr>
        <w:rPr>
          <w:b/>
          <w:bCs/>
          <w:color w:val="000000"/>
          <w:sz w:val="24"/>
          <w:szCs w:val="24"/>
          <w:u w:val="single"/>
        </w:rPr>
      </w:pPr>
      <w:r w:rsidRPr="00224626">
        <w:rPr>
          <w:b/>
          <w:bCs/>
          <w:color w:val="000000"/>
          <w:sz w:val="24"/>
          <w:szCs w:val="24"/>
          <w:u w:val="single"/>
        </w:rPr>
        <w:t>Advisory Boards</w:t>
      </w:r>
    </w:p>
    <w:p w14:paraId="27C4E039" w14:textId="77777777" w:rsidR="00FC5286" w:rsidRDefault="00FC5286" w:rsidP="00711DFF">
      <w:pPr>
        <w:rPr>
          <w:b/>
          <w:bCs/>
          <w:color w:val="000000"/>
          <w:sz w:val="24"/>
          <w:szCs w:val="24"/>
          <w:u w:val="single"/>
        </w:rPr>
      </w:pPr>
    </w:p>
    <w:p w14:paraId="46DAA719" w14:textId="77777777" w:rsidR="00FC5286" w:rsidRDefault="00FC5286" w:rsidP="00711DFF">
      <w:pPr>
        <w:rPr>
          <w:bCs/>
          <w:color w:val="000000"/>
          <w:sz w:val="24"/>
          <w:szCs w:val="24"/>
        </w:rPr>
      </w:pPr>
    </w:p>
    <w:p w14:paraId="4D49535B" w14:textId="77777777" w:rsidR="00FC5286" w:rsidRPr="00FC5286" w:rsidRDefault="00FC5286" w:rsidP="00FC5286">
      <w:pPr>
        <w:rPr>
          <w:b/>
          <w:bCs/>
          <w:color w:val="000000"/>
          <w:sz w:val="24"/>
          <w:szCs w:val="24"/>
          <w:u w:val="single"/>
        </w:rPr>
      </w:pPr>
      <w:r>
        <w:rPr>
          <w:b/>
          <w:bCs/>
          <w:color w:val="000000"/>
          <w:sz w:val="24"/>
          <w:szCs w:val="24"/>
          <w:u w:val="single"/>
        </w:rPr>
        <w:t xml:space="preserve">MEMBERSHIP/ SERVICE </w:t>
      </w:r>
      <w:r w:rsidRPr="00FC5286">
        <w:rPr>
          <w:b/>
          <w:bCs/>
          <w:color w:val="000000"/>
          <w:sz w:val="24"/>
          <w:szCs w:val="24"/>
          <w:u w:val="single"/>
        </w:rPr>
        <w:t>IN PROFESSIONAL ORGANIZATIONS</w:t>
      </w:r>
    </w:p>
    <w:p w14:paraId="110FABC5" w14:textId="77777777" w:rsidR="00FC5286" w:rsidRPr="00FC5286" w:rsidRDefault="00FC5286" w:rsidP="00FC5286">
      <w:pPr>
        <w:rPr>
          <w:b/>
          <w:bCs/>
          <w:color w:val="000000"/>
          <w:sz w:val="24"/>
          <w:szCs w:val="24"/>
          <w:u w:val="single"/>
        </w:rPr>
      </w:pPr>
    </w:p>
    <w:p w14:paraId="213D52A6" w14:textId="77777777" w:rsidR="00FC5286" w:rsidRPr="00FC5286" w:rsidRDefault="00FC5286" w:rsidP="00FC5286">
      <w:pPr>
        <w:numPr>
          <w:ilvl w:val="0"/>
          <w:numId w:val="7"/>
        </w:numPr>
        <w:rPr>
          <w:bCs/>
          <w:color w:val="000000"/>
          <w:sz w:val="24"/>
          <w:szCs w:val="24"/>
        </w:rPr>
      </w:pPr>
      <w:r w:rsidRPr="00FC5286">
        <w:rPr>
          <w:bCs/>
          <w:color w:val="000000"/>
          <w:sz w:val="24"/>
          <w:szCs w:val="24"/>
        </w:rPr>
        <w:t xml:space="preserve">American Educational Research Association </w:t>
      </w:r>
    </w:p>
    <w:p w14:paraId="489878FB" w14:textId="77777777" w:rsidR="00FC5286" w:rsidRPr="00FC5286" w:rsidRDefault="00FC5286" w:rsidP="00FC5286">
      <w:pPr>
        <w:numPr>
          <w:ilvl w:val="1"/>
          <w:numId w:val="7"/>
        </w:numPr>
        <w:rPr>
          <w:bCs/>
          <w:color w:val="000000"/>
          <w:sz w:val="24"/>
          <w:szCs w:val="24"/>
        </w:rPr>
      </w:pPr>
      <w:r w:rsidRPr="00FC5286">
        <w:rPr>
          <w:bCs/>
          <w:color w:val="000000"/>
          <w:sz w:val="24"/>
          <w:szCs w:val="24"/>
        </w:rPr>
        <w:t xml:space="preserve">Division “J” Postsecondary Education </w:t>
      </w:r>
    </w:p>
    <w:p w14:paraId="1C660463" w14:textId="77777777" w:rsidR="00FC5286" w:rsidRPr="00FC5286" w:rsidRDefault="00FC5286" w:rsidP="00FC5286">
      <w:pPr>
        <w:numPr>
          <w:ilvl w:val="1"/>
          <w:numId w:val="7"/>
        </w:numPr>
        <w:rPr>
          <w:bCs/>
          <w:color w:val="000000"/>
          <w:sz w:val="24"/>
          <w:szCs w:val="24"/>
        </w:rPr>
      </w:pPr>
      <w:r w:rsidRPr="00FC5286">
        <w:rPr>
          <w:bCs/>
          <w:color w:val="000000"/>
          <w:sz w:val="24"/>
          <w:szCs w:val="24"/>
        </w:rPr>
        <w:t xml:space="preserve">Special Interest Group: Doctoral Education across the Disciplines </w:t>
      </w:r>
      <w:r w:rsidRPr="00FC5286">
        <w:rPr>
          <w:bCs/>
          <w:color w:val="000000"/>
          <w:sz w:val="24"/>
          <w:szCs w:val="24"/>
        </w:rPr>
        <w:tab/>
      </w:r>
    </w:p>
    <w:p w14:paraId="10C2FD38" w14:textId="77777777" w:rsidR="00FC5286" w:rsidRPr="00FC5286" w:rsidRDefault="00FC5286" w:rsidP="00FC5286">
      <w:pPr>
        <w:numPr>
          <w:ilvl w:val="1"/>
          <w:numId w:val="7"/>
        </w:numPr>
        <w:rPr>
          <w:bCs/>
          <w:color w:val="000000"/>
          <w:sz w:val="24"/>
          <w:szCs w:val="24"/>
        </w:rPr>
      </w:pPr>
      <w:r w:rsidRPr="00FC5286">
        <w:rPr>
          <w:bCs/>
          <w:color w:val="000000"/>
          <w:sz w:val="24"/>
          <w:szCs w:val="24"/>
        </w:rPr>
        <w:t xml:space="preserve">AERA Multicultural/Multiethnic </w:t>
      </w:r>
      <w:r w:rsidRPr="00FC5286">
        <w:rPr>
          <w:b/>
          <w:bCs/>
          <w:color w:val="000000"/>
          <w:sz w:val="24"/>
          <w:szCs w:val="24"/>
        </w:rPr>
        <w:t>SIG- Secretary (2016-2017)</w:t>
      </w:r>
    </w:p>
    <w:p w14:paraId="23790A1D" w14:textId="77777777" w:rsidR="00FC5286" w:rsidRPr="00FC5286" w:rsidRDefault="00FC5286" w:rsidP="00FC5286">
      <w:pPr>
        <w:numPr>
          <w:ilvl w:val="0"/>
          <w:numId w:val="7"/>
        </w:numPr>
        <w:rPr>
          <w:bCs/>
          <w:color w:val="000000"/>
          <w:sz w:val="24"/>
          <w:szCs w:val="24"/>
        </w:rPr>
      </w:pPr>
      <w:r w:rsidRPr="00FC5286">
        <w:rPr>
          <w:bCs/>
          <w:color w:val="000000"/>
          <w:sz w:val="24"/>
          <w:szCs w:val="24"/>
        </w:rPr>
        <w:t>Association for the Study of Higher Education (ASHE)</w:t>
      </w:r>
    </w:p>
    <w:p w14:paraId="7585B9EC" w14:textId="77777777" w:rsidR="00FC5286" w:rsidRPr="00FC5286" w:rsidRDefault="00FC5286" w:rsidP="00FC5286">
      <w:pPr>
        <w:numPr>
          <w:ilvl w:val="0"/>
          <w:numId w:val="7"/>
        </w:numPr>
        <w:rPr>
          <w:bCs/>
          <w:color w:val="000000"/>
          <w:sz w:val="24"/>
          <w:szCs w:val="24"/>
        </w:rPr>
      </w:pPr>
      <w:r w:rsidRPr="00FC5286">
        <w:rPr>
          <w:bCs/>
          <w:color w:val="000000"/>
          <w:sz w:val="24"/>
          <w:szCs w:val="24"/>
        </w:rPr>
        <w:t>100 Black Men of Austin, Texas (Founding Member)</w:t>
      </w:r>
    </w:p>
    <w:p w14:paraId="263A8633" w14:textId="77777777" w:rsidR="00FC5286" w:rsidRPr="00FC5286" w:rsidRDefault="00FC5286" w:rsidP="00FC5286">
      <w:pPr>
        <w:numPr>
          <w:ilvl w:val="0"/>
          <w:numId w:val="7"/>
        </w:numPr>
        <w:rPr>
          <w:bCs/>
          <w:color w:val="000000"/>
          <w:sz w:val="24"/>
          <w:szCs w:val="24"/>
        </w:rPr>
      </w:pPr>
      <w:r w:rsidRPr="00FC5286">
        <w:rPr>
          <w:bCs/>
          <w:color w:val="000000"/>
          <w:sz w:val="24"/>
          <w:szCs w:val="24"/>
        </w:rPr>
        <w:t>Kappa Alpha Psi- Columbia Alumni Chapter</w:t>
      </w:r>
    </w:p>
    <w:p w14:paraId="2E3B28EC" w14:textId="77777777" w:rsidR="00FC5286" w:rsidRDefault="00FC5286" w:rsidP="00FC5286">
      <w:pPr>
        <w:numPr>
          <w:ilvl w:val="0"/>
          <w:numId w:val="7"/>
        </w:numPr>
        <w:rPr>
          <w:bCs/>
          <w:color w:val="000000"/>
          <w:sz w:val="24"/>
          <w:szCs w:val="24"/>
        </w:rPr>
      </w:pPr>
      <w:r w:rsidRPr="00FC5286">
        <w:rPr>
          <w:bCs/>
          <w:color w:val="000000"/>
          <w:sz w:val="24"/>
          <w:szCs w:val="24"/>
        </w:rPr>
        <w:t>Black Faculty Caucus at the University of South Carolina</w:t>
      </w:r>
    </w:p>
    <w:p w14:paraId="2E9DA9C5" w14:textId="77777777" w:rsidR="00FC5286" w:rsidRPr="00FC5286" w:rsidRDefault="00FC5286" w:rsidP="00FC5286">
      <w:pPr>
        <w:pStyle w:val="ListParagraph"/>
        <w:numPr>
          <w:ilvl w:val="0"/>
          <w:numId w:val="7"/>
        </w:numPr>
        <w:rPr>
          <w:bCs/>
          <w:color w:val="000000"/>
          <w:sz w:val="24"/>
          <w:szCs w:val="24"/>
        </w:rPr>
      </w:pPr>
      <w:r w:rsidRPr="00FC5286">
        <w:rPr>
          <w:bCs/>
          <w:color w:val="000000"/>
          <w:sz w:val="24"/>
          <w:szCs w:val="24"/>
        </w:rPr>
        <w:t>National Association for Campus Activities (2015- current)</w:t>
      </w:r>
    </w:p>
    <w:p w14:paraId="7186C1B5" w14:textId="77777777" w:rsidR="00FC5286" w:rsidRPr="00FC5286" w:rsidRDefault="00FC5286" w:rsidP="00FC5286">
      <w:pPr>
        <w:numPr>
          <w:ilvl w:val="0"/>
          <w:numId w:val="7"/>
        </w:numPr>
        <w:rPr>
          <w:bCs/>
          <w:color w:val="000000"/>
          <w:sz w:val="24"/>
          <w:szCs w:val="24"/>
        </w:rPr>
      </w:pPr>
      <w:r w:rsidRPr="00FC5286">
        <w:rPr>
          <w:bCs/>
          <w:color w:val="000000"/>
          <w:sz w:val="24"/>
          <w:szCs w:val="24"/>
        </w:rPr>
        <w:t>South Carolina College Personnel Association (SCCPA) Diversity and Inclusion Committee</w:t>
      </w:r>
      <w:r>
        <w:rPr>
          <w:bCs/>
          <w:color w:val="000000"/>
          <w:sz w:val="24"/>
          <w:szCs w:val="24"/>
        </w:rPr>
        <w:t xml:space="preserve"> (2017)</w:t>
      </w:r>
    </w:p>
    <w:p w14:paraId="59C2201C" w14:textId="77777777" w:rsidR="00FC5286" w:rsidRPr="00224626" w:rsidRDefault="00FC5286" w:rsidP="00711DFF">
      <w:pPr>
        <w:rPr>
          <w:bCs/>
          <w:color w:val="000000"/>
          <w:sz w:val="24"/>
          <w:szCs w:val="24"/>
        </w:rPr>
      </w:pPr>
    </w:p>
    <w:p w14:paraId="0756A69F" w14:textId="77777777" w:rsidR="00711DFF" w:rsidRPr="00224626" w:rsidRDefault="00711DFF" w:rsidP="00711DFF">
      <w:pPr>
        <w:rPr>
          <w:bCs/>
          <w:color w:val="000000"/>
          <w:sz w:val="24"/>
          <w:szCs w:val="24"/>
        </w:rPr>
      </w:pPr>
    </w:p>
    <w:p w14:paraId="2242CA13" w14:textId="77777777" w:rsidR="00711DFF" w:rsidRPr="00224626" w:rsidRDefault="00711DFF" w:rsidP="00224626">
      <w:pPr>
        <w:rPr>
          <w:color w:val="000000"/>
          <w:sz w:val="24"/>
          <w:szCs w:val="24"/>
        </w:rPr>
      </w:pPr>
    </w:p>
    <w:p w14:paraId="774F0A19" w14:textId="77777777" w:rsidR="00C23472" w:rsidRPr="00224626" w:rsidRDefault="00AD5B64" w:rsidP="00C23472">
      <w:pPr>
        <w:pStyle w:val="ListParagraph"/>
        <w:ind w:left="360"/>
        <w:jc w:val="center"/>
        <w:rPr>
          <w:b/>
          <w:color w:val="000000"/>
          <w:sz w:val="24"/>
          <w:szCs w:val="24"/>
          <w:u w:val="single"/>
        </w:rPr>
      </w:pPr>
      <w:r>
        <w:rPr>
          <w:b/>
          <w:color w:val="000000"/>
          <w:sz w:val="24"/>
          <w:szCs w:val="24"/>
          <w:u w:val="single"/>
        </w:rPr>
        <w:t xml:space="preserve">PREVIOUS </w:t>
      </w:r>
      <w:r w:rsidR="00C23472" w:rsidRPr="00224626">
        <w:rPr>
          <w:b/>
          <w:color w:val="000000"/>
          <w:sz w:val="24"/>
          <w:szCs w:val="24"/>
          <w:u w:val="single"/>
        </w:rPr>
        <w:t>PROFESSIONAL EXPERIENCE</w:t>
      </w:r>
    </w:p>
    <w:p w14:paraId="2E436110" w14:textId="77777777" w:rsidR="00C23472" w:rsidRPr="00224626" w:rsidRDefault="00C23472" w:rsidP="00C23472">
      <w:pPr>
        <w:pStyle w:val="ListParagraph"/>
        <w:ind w:left="360"/>
        <w:jc w:val="center"/>
        <w:rPr>
          <w:b/>
          <w:color w:val="000000"/>
          <w:sz w:val="24"/>
          <w:szCs w:val="24"/>
          <w:u w:val="single"/>
        </w:rPr>
      </w:pPr>
    </w:p>
    <w:p w14:paraId="69EF5F94" w14:textId="77777777" w:rsidR="009F2248" w:rsidRPr="00224626" w:rsidRDefault="009F2248" w:rsidP="009F2248">
      <w:pPr>
        <w:widowControl w:val="0"/>
        <w:autoSpaceDE w:val="0"/>
        <w:autoSpaceDN w:val="0"/>
        <w:adjustRightInd w:val="0"/>
        <w:rPr>
          <w:b/>
          <w:bCs/>
          <w:color w:val="000000"/>
          <w:sz w:val="24"/>
          <w:szCs w:val="24"/>
        </w:rPr>
      </w:pPr>
      <w:r w:rsidRPr="00224626">
        <w:rPr>
          <w:b/>
          <w:bCs/>
          <w:color w:val="000000"/>
          <w:sz w:val="24"/>
          <w:szCs w:val="24"/>
        </w:rPr>
        <w:t>Student Development Specialist (January 2011-current)</w:t>
      </w:r>
    </w:p>
    <w:p w14:paraId="1F329685" w14:textId="77777777" w:rsidR="009F2248" w:rsidRPr="00224626" w:rsidRDefault="009F2248" w:rsidP="009F2248">
      <w:pPr>
        <w:widowControl w:val="0"/>
        <w:autoSpaceDE w:val="0"/>
        <w:autoSpaceDN w:val="0"/>
        <w:adjustRightInd w:val="0"/>
        <w:rPr>
          <w:color w:val="000000"/>
          <w:sz w:val="24"/>
          <w:szCs w:val="24"/>
        </w:rPr>
      </w:pPr>
      <w:r w:rsidRPr="00224626">
        <w:rPr>
          <w:color w:val="000000"/>
          <w:sz w:val="24"/>
          <w:szCs w:val="24"/>
        </w:rPr>
        <w:t>Outreach Center-Austin</w:t>
      </w:r>
    </w:p>
    <w:p w14:paraId="72C5396A" w14:textId="77777777" w:rsidR="009F2248" w:rsidRPr="00224626" w:rsidRDefault="009F2248" w:rsidP="009F2248">
      <w:pPr>
        <w:widowControl w:val="0"/>
        <w:autoSpaceDE w:val="0"/>
        <w:autoSpaceDN w:val="0"/>
        <w:adjustRightInd w:val="0"/>
        <w:rPr>
          <w:color w:val="000000"/>
          <w:sz w:val="24"/>
          <w:szCs w:val="24"/>
        </w:rPr>
      </w:pPr>
      <w:r w:rsidRPr="00224626">
        <w:rPr>
          <w:color w:val="000000"/>
          <w:sz w:val="24"/>
          <w:szCs w:val="24"/>
        </w:rPr>
        <w:t>Division of Diversity and Community Engagement</w:t>
      </w:r>
    </w:p>
    <w:p w14:paraId="13389431" w14:textId="77777777" w:rsidR="009F2248" w:rsidRPr="00224626" w:rsidRDefault="009F2248" w:rsidP="009F2248">
      <w:pPr>
        <w:widowControl w:val="0"/>
        <w:autoSpaceDE w:val="0"/>
        <w:autoSpaceDN w:val="0"/>
        <w:adjustRightInd w:val="0"/>
        <w:rPr>
          <w:color w:val="000000"/>
          <w:sz w:val="24"/>
          <w:szCs w:val="24"/>
        </w:rPr>
      </w:pPr>
      <w:r w:rsidRPr="00224626">
        <w:rPr>
          <w:color w:val="000000"/>
          <w:sz w:val="24"/>
          <w:szCs w:val="24"/>
        </w:rPr>
        <w:t>University of Texas at Austin</w:t>
      </w:r>
    </w:p>
    <w:p w14:paraId="7C99D8DD" w14:textId="77777777" w:rsidR="009F2248" w:rsidRPr="00224626" w:rsidRDefault="009F2248" w:rsidP="009F2248">
      <w:pPr>
        <w:widowControl w:val="0"/>
        <w:autoSpaceDE w:val="0"/>
        <w:autoSpaceDN w:val="0"/>
        <w:adjustRightInd w:val="0"/>
        <w:rPr>
          <w:color w:val="000000"/>
          <w:sz w:val="24"/>
          <w:szCs w:val="24"/>
        </w:rPr>
      </w:pPr>
    </w:p>
    <w:p w14:paraId="352197E9" w14:textId="77777777" w:rsidR="009F2248" w:rsidRPr="00224626" w:rsidRDefault="009F2248" w:rsidP="009F2248">
      <w:pPr>
        <w:widowControl w:val="0"/>
        <w:numPr>
          <w:ilvl w:val="0"/>
          <w:numId w:val="17"/>
        </w:numPr>
        <w:autoSpaceDE w:val="0"/>
        <w:autoSpaceDN w:val="0"/>
        <w:adjustRightInd w:val="0"/>
        <w:rPr>
          <w:color w:val="000000"/>
          <w:sz w:val="24"/>
          <w:szCs w:val="24"/>
        </w:rPr>
      </w:pPr>
      <w:r w:rsidRPr="00224626">
        <w:rPr>
          <w:color w:val="000000"/>
          <w:sz w:val="24"/>
          <w:szCs w:val="24"/>
        </w:rPr>
        <w:t>Organized and developed college readiness plans for AISD high schools for University Outreach Center-Austin.</w:t>
      </w:r>
    </w:p>
    <w:p w14:paraId="64CDA8C6" w14:textId="77777777" w:rsidR="009F2248" w:rsidRPr="00224626" w:rsidRDefault="009F2248" w:rsidP="009F2248">
      <w:pPr>
        <w:widowControl w:val="0"/>
        <w:numPr>
          <w:ilvl w:val="0"/>
          <w:numId w:val="17"/>
        </w:numPr>
        <w:autoSpaceDE w:val="0"/>
        <w:autoSpaceDN w:val="0"/>
        <w:adjustRightInd w:val="0"/>
        <w:rPr>
          <w:color w:val="000000"/>
          <w:sz w:val="24"/>
          <w:szCs w:val="24"/>
        </w:rPr>
      </w:pPr>
      <w:r w:rsidRPr="00224626">
        <w:rPr>
          <w:color w:val="000000"/>
          <w:sz w:val="24"/>
          <w:szCs w:val="24"/>
        </w:rPr>
        <w:t>Visited eight Austin area high schools working with students, faculty and administrators to increase college-going rates of low-income and first-generation college students.</w:t>
      </w:r>
    </w:p>
    <w:p w14:paraId="40D099AF" w14:textId="77777777" w:rsidR="009F2248" w:rsidRPr="00224626" w:rsidRDefault="009F2248" w:rsidP="009F2248">
      <w:pPr>
        <w:pStyle w:val="ListParagraph"/>
        <w:numPr>
          <w:ilvl w:val="0"/>
          <w:numId w:val="17"/>
        </w:numPr>
        <w:rPr>
          <w:color w:val="000000"/>
          <w:sz w:val="24"/>
          <w:szCs w:val="24"/>
        </w:rPr>
      </w:pPr>
      <w:r w:rsidRPr="00224626">
        <w:rPr>
          <w:color w:val="000000"/>
          <w:sz w:val="24"/>
          <w:szCs w:val="24"/>
        </w:rPr>
        <w:t>Conducted financial aid, ACT/SAT workshops</w:t>
      </w:r>
    </w:p>
    <w:p w14:paraId="1DA49BAE" w14:textId="77777777" w:rsidR="009F2248" w:rsidRPr="00224626" w:rsidRDefault="009F2248" w:rsidP="009F2248">
      <w:pPr>
        <w:widowControl w:val="0"/>
        <w:autoSpaceDE w:val="0"/>
        <w:autoSpaceDN w:val="0"/>
        <w:adjustRightInd w:val="0"/>
        <w:ind w:left="720"/>
        <w:rPr>
          <w:color w:val="000000"/>
          <w:sz w:val="24"/>
          <w:szCs w:val="24"/>
        </w:rPr>
      </w:pPr>
    </w:p>
    <w:p w14:paraId="4EF5122A" w14:textId="77777777" w:rsidR="009F2248" w:rsidRPr="00224626" w:rsidRDefault="009F2248" w:rsidP="00C23472">
      <w:pPr>
        <w:pStyle w:val="ListParagraph"/>
        <w:ind w:left="360"/>
        <w:rPr>
          <w:b/>
          <w:color w:val="000000"/>
          <w:sz w:val="24"/>
          <w:szCs w:val="24"/>
        </w:rPr>
      </w:pPr>
    </w:p>
    <w:p w14:paraId="2AC6B8B0" w14:textId="77777777" w:rsidR="00C23472" w:rsidRPr="00224626" w:rsidRDefault="00C23472" w:rsidP="00C23472">
      <w:pPr>
        <w:pStyle w:val="ListParagraph"/>
        <w:ind w:left="360"/>
        <w:rPr>
          <w:b/>
          <w:color w:val="000000"/>
          <w:sz w:val="24"/>
          <w:szCs w:val="24"/>
        </w:rPr>
      </w:pPr>
      <w:r w:rsidRPr="00224626">
        <w:rPr>
          <w:b/>
          <w:color w:val="000000"/>
          <w:sz w:val="24"/>
          <w:szCs w:val="24"/>
        </w:rPr>
        <w:t>University of Texas at San Antonio</w:t>
      </w:r>
      <w:r w:rsidR="009F2248" w:rsidRPr="00224626">
        <w:rPr>
          <w:b/>
          <w:color w:val="000000"/>
          <w:sz w:val="24"/>
          <w:szCs w:val="24"/>
        </w:rPr>
        <w:t xml:space="preserve"> (2011)</w:t>
      </w:r>
    </w:p>
    <w:p w14:paraId="24A81334" w14:textId="77777777" w:rsidR="00C23472" w:rsidRPr="00224626" w:rsidRDefault="00C23472" w:rsidP="009F2248">
      <w:pPr>
        <w:pStyle w:val="ListParagraph"/>
        <w:ind w:left="360"/>
        <w:rPr>
          <w:color w:val="000000"/>
          <w:sz w:val="24"/>
          <w:szCs w:val="24"/>
        </w:rPr>
      </w:pPr>
      <w:r w:rsidRPr="00224626">
        <w:rPr>
          <w:color w:val="000000"/>
          <w:sz w:val="24"/>
          <w:szCs w:val="24"/>
        </w:rPr>
        <w:t>Adjunct Faculty, Department of Sociology</w:t>
      </w:r>
      <w:r w:rsidR="009F2248" w:rsidRPr="00224626">
        <w:rPr>
          <w:color w:val="000000"/>
          <w:sz w:val="24"/>
          <w:szCs w:val="24"/>
        </w:rPr>
        <w:t xml:space="preserve">. Taught </w:t>
      </w:r>
      <w:r w:rsidRPr="00224626">
        <w:rPr>
          <w:i/>
          <w:color w:val="000000"/>
          <w:sz w:val="24"/>
          <w:szCs w:val="24"/>
        </w:rPr>
        <w:t>Education and the Reproduction of Inequality</w:t>
      </w:r>
    </w:p>
    <w:p w14:paraId="5EF56E82" w14:textId="77777777" w:rsidR="00C23472" w:rsidRPr="00224626" w:rsidRDefault="00C23472" w:rsidP="00C23472">
      <w:pPr>
        <w:pStyle w:val="ListParagraph"/>
        <w:ind w:left="360"/>
        <w:rPr>
          <w:color w:val="000000"/>
          <w:sz w:val="24"/>
          <w:szCs w:val="24"/>
        </w:rPr>
      </w:pPr>
    </w:p>
    <w:p w14:paraId="089D490C" w14:textId="77777777" w:rsidR="00C23472" w:rsidRPr="00224626" w:rsidRDefault="00C23472" w:rsidP="00C23472">
      <w:pPr>
        <w:pStyle w:val="ListParagraph"/>
        <w:ind w:left="360"/>
        <w:rPr>
          <w:b/>
          <w:color w:val="000000"/>
          <w:sz w:val="24"/>
          <w:szCs w:val="24"/>
        </w:rPr>
      </w:pPr>
      <w:r w:rsidRPr="00224626">
        <w:rPr>
          <w:b/>
          <w:color w:val="000000"/>
          <w:sz w:val="24"/>
          <w:szCs w:val="24"/>
        </w:rPr>
        <w:t>Lyndon Baines Johnson High School, Austin Independent School District</w:t>
      </w:r>
      <w:r w:rsidR="009F2248" w:rsidRPr="00224626">
        <w:rPr>
          <w:b/>
          <w:color w:val="000000"/>
          <w:sz w:val="24"/>
          <w:szCs w:val="24"/>
        </w:rPr>
        <w:t xml:space="preserve"> (2011)</w:t>
      </w:r>
    </w:p>
    <w:p w14:paraId="15080058" w14:textId="77777777" w:rsidR="00C23472" w:rsidRPr="00224626" w:rsidRDefault="00C23472" w:rsidP="009F2248">
      <w:pPr>
        <w:pStyle w:val="ListParagraph"/>
        <w:ind w:left="360"/>
        <w:rPr>
          <w:color w:val="000000"/>
          <w:sz w:val="24"/>
          <w:szCs w:val="24"/>
        </w:rPr>
      </w:pPr>
      <w:r w:rsidRPr="00224626">
        <w:rPr>
          <w:color w:val="000000"/>
          <w:sz w:val="24"/>
          <w:szCs w:val="24"/>
        </w:rPr>
        <w:t>Instructor</w:t>
      </w:r>
      <w:r w:rsidR="009F2248" w:rsidRPr="00224626">
        <w:rPr>
          <w:color w:val="000000"/>
          <w:sz w:val="24"/>
          <w:szCs w:val="24"/>
        </w:rPr>
        <w:t xml:space="preserve">. Taught </w:t>
      </w:r>
      <w:r w:rsidRPr="00224626">
        <w:rPr>
          <w:i/>
          <w:color w:val="000000"/>
          <w:sz w:val="24"/>
          <w:szCs w:val="24"/>
        </w:rPr>
        <w:t xml:space="preserve">Persuasive Writing </w:t>
      </w:r>
    </w:p>
    <w:p w14:paraId="6F01DF2C" w14:textId="77777777" w:rsidR="00C23472" w:rsidRPr="00EC4F82" w:rsidRDefault="00C23472" w:rsidP="00EC4F82">
      <w:pPr>
        <w:rPr>
          <w:b/>
          <w:bCs/>
          <w:color w:val="000000"/>
          <w:sz w:val="24"/>
          <w:szCs w:val="24"/>
        </w:rPr>
      </w:pPr>
    </w:p>
    <w:p w14:paraId="35DB8575" w14:textId="77777777" w:rsidR="00C23472" w:rsidRPr="00224626" w:rsidRDefault="00C23472" w:rsidP="00C23472">
      <w:pPr>
        <w:pStyle w:val="ListParagraph"/>
        <w:ind w:left="360"/>
        <w:rPr>
          <w:b/>
          <w:color w:val="000000"/>
          <w:sz w:val="24"/>
          <w:szCs w:val="24"/>
        </w:rPr>
      </w:pPr>
      <w:r w:rsidRPr="00224626">
        <w:rPr>
          <w:b/>
          <w:color w:val="000000"/>
          <w:sz w:val="24"/>
          <w:szCs w:val="24"/>
        </w:rPr>
        <w:t>Graduate Research Assistant (2009-2012)</w:t>
      </w:r>
    </w:p>
    <w:p w14:paraId="419BB7B0" w14:textId="77777777" w:rsidR="00C23472" w:rsidRPr="00224626" w:rsidRDefault="00C23472" w:rsidP="00C23472">
      <w:pPr>
        <w:pStyle w:val="ListParagraph"/>
        <w:ind w:left="360"/>
        <w:rPr>
          <w:color w:val="000000"/>
          <w:sz w:val="24"/>
          <w:szCs w:val="24"/>
        </w:rPr>
      </w:pPr>
      <w:r w:rsidRPr="00224626">
        <w:rPr>
          <w:color w:val="000000"/>
          <w:sz w:val="24"/>
          <w:szCs w:val="24"/>
        </w:rPr>
        <w:t>Longhorn Center for Academic Excellence</w:t>
      </w:r>
    </w:p>
    <w:p w14:paraId="0DE2C125" w14:textId="77777777" w:rsidR="00C23472" w:rsidRPr="00224626" w:rsidRDefault="00C23472" w:rsidP="00C23472">
      <w:pPr>
        <w:pStyle w:val="ListParagraph"/>
        <w:ind w:left="360"/>
        <w:rPr>
          <w:color w:val="000000"/>
          <w:sz w:val="24"/>
          <w:szCs w:val="24"/>
        </w:rPr>
      </w:pPr>
      <w:r w:rsidRPr="00224626">
        <w:rPr>
          <w:color w:val="000000"/>
          <w:sz w:val="24"/>
          <w:szCs w:val="24"/>
        </w:rPr>
        <w:t>Division of Diversity and Community Engagement</w:t>
      </w:r>
    </w:p>
    <w:p w14:paraId="4F1852A0" w14:textId="77777777" w:rsidR="00C23472" w:rsidRPr="00224626" w:rsidRDefault="00C23472" w:rsidP="00C23472">
      <w:pPr>
        <w:pStyle w:val="ListParagraph"/>
        <w:ind w:left="360"/>
        <w:rPr>
          <w:color w:val="000000"/>
          <w:sz w:val="24"/>
          <w:szCs w:val="24"/>
        </w:rPr>
      </w:pPr>
      <w:r w:rsidRPr="00224626">
        <w:rPr>
          <w:color w:val="000000"/>
          <w:sz w:val="24"/>
          <w:szCs w:val="24"/>
        </w:rPr>
        <w:t>University of Texas at Austin</w:t>
      </w:r>
    </w:p>
    <w:p w14:paraId="7326A814" w14:textId="77777777" w:rsidR="00C23472" w:rsidRPr="00224626" w:rsidRDefault="00C23472" w:rsidP="00C23472">
      <w:pPr>
        <w:pStyle w:val="ListParagraph"/>
        <w:ind w:left="360"/>
        <w:rPr>
          <w:color w:val="000000"/>
          <w:sz w:val="24"/>
          <w:szCs w:val="24"/>
        </w:rPr>
      </w:pPr>
    </w:p>
    <w:p w14:paraId="2D0AECF2"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Teaching Assistant for LA 302, Critical Thinking and University Signature Course, UGS 303 Race in the Age of Obama</w:t>
      </w:r>
    </w:p>
    <w:p w14:paraId="1730C620"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lastRenderedPageBreak/>
        <w:t>Academic Advising for Gateway students</w:t>
      </w:r>
    </w:p>
    <w:p w14:paraId="452D74AB"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Priority registration for Gateway Program</w:t>
      </w:r>
    </w:p>
    <w:p w14:paraId="7BE1A30D"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Coordinated and scheduled Achieving College Excellence (ACE) workshop series</w:t>
      </w:r>
    </w:p>
    <w:p w14:paraId="1A392F3F"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Weekly meetings with students having academic difficulties</w:t>
      </w:r>
    </w:p>
    <w:p w14:paraId="1ED651BD"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Organized events (End of the Year Banquet, Gateway Palooza)</w:t>
      </w:r>
    </w:p>
    <w:p w14:paraId="1F0A8EF0" w14:textId="77777777" w:rsidR="00C23472" w:rsidRPr="00224626" w:rsidRDefault="00C23472" w:rsidP="00C23472">
      <w:pPr>
        <w:pStyle w:val="ListParagraph"/>
        <w:numPr>
          <w:ilvl w:val="0"/>
          <w:numId w:val="14"/>
        </w:numPr>
        <w:rPr>
          <w:color w:val="000000"/>
          <w:sz w:val="24"/>
          <w:szCs w:val="24"/>
        </w:rPr>
      </w:pPr>
      <w:r w:rsidRPr="00224626">
        <w:rPr>
          <w:color w:val="000000"/>
          <w:sz w:val="24"/>
          <w:szCs w:val="24"/>
        </w:rPr>
        <w:t>Heman Sweatt Symposium on Civil Rights Planning Committee (2008)</w:t>
      </w:r>
    </w:p>
    <w:p w14:paraId="731A4767" w14:textId="77777777" w:rsidR="00C23472" w:rsidRPr="00224626" w:rsidRDefault="00C23472" w:rsidP="00C23472">
      <w:pPr>
        <w:pStyle w:val="ListParagraph"/>
        <w:ind w:left="360"/>
        <w:rPr>
          <w:color w:val="000000"/>
          <w:sz w:val="24"/>
          <w:szCs w:val="24"/>
        </w:rPr>
      </w:pPr>
    </w:p>
    <w:p w14:paraId="52323FCA" w14:textId="77777777" w:rsidR="00C23472" w:rsidRPr="00224626" w:rsidRDefault="00C23472" w:rsidP="00C23472">
      <w:pPr>
        <w:pStyle w:val="ListParagraph"/>
        <w:ind w:left="360"/>
        <w:rPr>
          <w:b/>
          <w:color w:val="000000"/>
          <w:sz w:val="24"/>
          <w:szCs w:val="24"/>
        </w:rPr>
      </w:pPr>
      <w:r w:rsidRPr="00224626">
        <w:rPr>
          <w:b/>
          <w:color w:val="000000"/>
          <w:sz w:val="24"/>
          <w:szCs w:val="24"/>
        </w:rPr>
        <w:t>Graduate Research Assistant (2008-2009)</w:t>
      </w:r>
    </w:p>
    <w:p w14:paraId="6CC60E82" w14:textId="77777777" w:rsidR="00C23472" w:rsidRPr="00224626" w:rsidRDefault="00C23472" w:rsidP="00C23472">
      <w:pPr>
        <w:pStyle w:val="ListParagraph"/>
        <w:ind w:left="360"/>
        <w:rPr>
          <w:color w:val="000000"/>
          <w:sz w:val="24"/>
          <w:szCs w:val="24"/>
        </w:rPr>
      </w:pPr>
      <w:r w:rsidRPr="00224626">
        <w:rPr>
          <w:color w:val="000000"/>
          <w:sz w:val="24"/>
          <w:szCs w:val="24"/>
        </w:rPr>
        <w:t>Thematic Initiatives and community engagement (TICE)</w:t>
      </w:r>
    </w:p>
    <w:p w14:paraId="0527812C" w14:textId="77777777" w:rsidR="00C23472" w:rsidRPr="00224626" w:rsidRDefault="00C23472" w:rsidP="00C23472">
      <w:pPr>
        <w:pStyle w:val="ListParagraph"/>
        <w:ind w:left="360"/>
        <w:rPr>
          <w:color w:val="000000"/>
          <w:sz w:val="24"/>
          <w:szCs w:val="24"/>
        </w:rPr>
      </w:pPr>
      <w:r w:rsidRPr="00224626">
        <w:rPr>
          <w:color w:val="000000"/>
          <w:sz w:val="24"/>
          <w:szCs w:val="24"/>
        </w:rPr>
        <w:t>African American Men and Boys Harvest Foundation</w:t>
      </w:r>
    </w:p>
    <w:p w14:paraId="579336D8" w14:textId="77777777" w:rsidR="00C23472" w:rsidRPr="00224626" w:rsidRDefault="00C23472" w:rsidP="00C23472">
      <w:pPr>
        <w:pStyle w:val="ListParagraph"/>
        <w:ind w:left="360"/>
        <w:rPr>
          <w:color w:val="000000"/>
          <w:sz w:val="24"/>
          <w:szCs w:val="24"/>
        </w:rPr>
      </w:pPr>
      <w:r w:rsidRPr="00224626">
        <w:rPr>
          <w:color w:val="000000"/>
          <w:sz w:val="24"/>
          <w:szCs w:val="24"/>
        </w:rPr>
        <w:t>Division of Diversity and Community Engagement</w:t>
      </w:r>
    </w:p>
    <w:p w14:paraId="45ABEFB5" w14:textId="77777777" w:rsidR="00C23472" w:rsidRPr="00224626" w:rsidRDefault="00C23472" w:rsidP="00C23472">
      <w:pPr>
        <w:pStyle w:val="ListParagraph"/>
        <w:ind w:left="360"/>
        <w:rPr>
          <w:color w:val="000000"/>
          <w:sz w:val="24"/>
          <w:szCs w:val="24"/>
        </w:rPr>
      </w:pPr>
      <w:r w:rsidRPr="00224626">
        <w:rPr>
          <w:color w:val="000000"/>
          <w:sz w:val="24"/>
          <w:szCs w:val="24"/>
        </w:rPr>
        <w:t>University of Texas at Austin</w:t>
      </w:r>
    </w:p>
    <w:p w14:paraId="7017DA87" w14:textId="77777777" w:rsidR="00C23472" w:rsidRPr="00224626" w:rsidRDefault="00C23472" w:rsidP="00C23472">
      <w:pPr>
        <w:pStyle w:val="ListParagraph"/>
        <w:ind w:left="360"/>
        <w:rPr>
          <w:color w:val="000000"/>
          <w:sz w:val="24"/>
          <w:szCs w:val="24"/>
        </w:rPr>
      </w:pPr>
    </w:p>
    <w:p w14:paraId="5E275CD6"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 xml:space="preserve">Coordinated and scheduled </w:t>
      </w:r>
      <w:r w:rsidRPr="00224626">
        <w:rPr>
          <w:i/>
          <w:color w:val="000000"/>
          <w:sz w:val="24"/>
          <w:szCs w:val="24"/>
        </w:rPr>
        <w:t>Race and Education</w:t>
      </w:r>
      <w:r w:rsidRPr="00224626">
        <w:rPr>
          <w:color w:val="000000"/>
          <w:sz w:val="24"/>
          <w:szCs w:val="24"/>
        </w:rPr>
        <w:t xml:space="preserve"> research presentation series</w:t>
      </w:r>
    </w:p>
    <w:p w14:paraId="272157E2"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 xml:space="preserve">Assisted Harvest Foundation’s Executive Director in negotiations with local schools and districts for upcoming conferences </w:t>
      </w:r>
    </w:p>
    <w:p w14:paraId="45354049"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 xml:space="preserve">Created and conducted survey tool for student level feedback for program evaluation. </w:t>
      </w:r>
    </w:p>
    <w:p w14:paraId="26EFF96D"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Wrote program evaluation reports</w:t>
      </w:r>
    </w:p>
    <w:p w14:paraId="5F409A52" w14:textId="77777777" w:rsidR="00C23472" w:rsidRPr="00224626" w:rsidRDefault="00C23472" w:rsidP="00C23472">
      <w:pPr>
        <w:pStyle w:val="ListParagraph"/>
        <w:ind w:left="360"/>
        <w:rPr>
          <w:color w:val="000000"/>
          <w:sz w:val="24"/>
          <w:szCs w:val="24"/>
        </w:rPr>
      </w:pPr>
    </w:p>
    <w:p w14:paraId="4C6D1FD1" w14:textId="77777777" w:rsidR="00C23472" w:rsidRPr="00224626" w:rsidRDefault="00C23472" w:rsidP="00C23472">
      <w:pPr>
        <w:pStyle w:val="ListParagraph"/>
        <w:ind w:left="360"/>
        <w:rPr>
          <w:b/>
          <w:color w:val="000000"/>
          <w:sz w:val="24"/>
          <w:szCs w:val="24"/>
        </w:rPr>
      </w:pPr>
      <w:r w:rsidRPr="00224626">
        <w:rPr>
          <w:b/>
          <w:color w:val="000000"/>
          <w:sz w:val="24"/>
          <w:szCs w:val="24"/>
        </w:rPr>
        <w:t>Project Director (2007-2008)</w:t>
      </w:r>
    </w:p>
    <w:p w14:paraId="116A8193" w14:textId="77777777" w:rsidR="00C23472" w:rsidRPr="00224626" w:rsidRDefault="00C23472" w:rsidP="00C23472">
      <w:pPr>
        <w:pStyle w:val="ListParagraph"/>
        <w:ind w:left="360"/>
        <w:rPr>
          <w:color w:val="000000"/>
          <w:sz w:val="24"/>
          <w:szCs w:val="24"/>
        </w:rPr>
      </w:pPr>
      <w:r w:rsidRPr="00224626">
        <w:rPr>
          <w:color w:val="000000"/>
          <w:sz w:val="24"/>
          <w:szCs w:val="24"/>
        </w:rPr>
        <w:t>Institute for Community University and School Partnerships (ICUSP)</w:t>
      </w:r>
    </w:p>
    <w:p w14:paraId="3DF9A66A" w14:textId="77777777" w:rsidR="00C23472" w:rsidRPr="00224626" w:rsidRDefault="00C23472" w:rsidP="00C23472">
      <w:pPr>
        <w:pStyle w:val="ListParagraph"/>
        <w:ind w:left="360"/>
        <w:rPr>
          <w:color w:val="000000"/>
          <w:sz w:val="24"/>
          <w:szCs w:val="24"/>
        </w:rPr>
      </w:pPr>
      <w:r w:rsidRPr="00224626">
        <w:rPr>
          <w:color w:val="000000"/>
          <w:sz w:val="24"/>
          <w:szCs w:val="24"/>
        </w:rPr>
        <w:t>Community of Brothers in Revolutionary Alliance (COBRA)</w:t>
      </w:r>
    </w:p>
    <w:p w14:paraId="2D720B53" w14:textId="77777777" w:rsidR="00C23472" w:rsidRPr="00224626" w:rsidRDefault="00C23472" w:rsidP="00C23472">
      <w:pPr>
        <w:pStyle w:val="ListParagraph"/>
        <w:ind w:left="360"/>
        <w:rPr>
          <w:color w:val="000000"/>
          <w:sz w:val="24"/>
          <w:szCs w:val="24"/>
        </w:rPr>
      </w:pPr>
      <w:r w:rsidRPr="00224626">
        <w:rPr>
          <w:color w:val="000000"/>
          <w:sz w:val="24"/>
          <w:szCs w:val="24"/>
        </w:rPr>
        <w:t>Division of Diversity and Community Engagement</w:t>
      </w:r>
    </w:p>
    <w:p w14:paraId="0B292854" w14:textId="77777777" w:rsidR="00C23472" w:rsidRPr="00224626" w:rsidRDefault="00C23472" w:rsidP="00C23472">
      <w:pPr>
        <w:pStyle w:val="ListParagraph"/>
        <w:ind w:left="360"/>
        <w:rPr>
          <w:color w:val="000000"/>
          <w:sz w:val="24"/>
          <w:szCs w:val="24"/>
        </w:rPr>
      </w:pPr>
      <w:r w:rsidRPr="00224626">
        <w:rPr>
          <w:color w:val="000000"/>
          <w:sz w:val="24"/>
          <w:szCs w:val="24"/>
        </w:rPr>
        <w:t>University of Texas at Austin</w:t>
      </w:r>
    </w:p>
    <w:p w14:paraId="44FCC255" w14:textId="77777777" w:rsidR="00C23472" w:rsidRPr="00224626" w:rsidRDefault="00C23472" w:rsidP="00C23472">
      <w:pPr>
        <w:pStyle w:val="ListParagraph"/>
        <w:ind w:left="360"/>
        <w:rPr>
          <w:color w:val="000000"/>
          <w:sz w:val="24"/>
          <w:szCs w:val="24"/>
        </w:rPr>
      </w:pPr>
    </w:p>
    <w:p w14:paraId="2FB809FA"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Negotiated with school district administrators for use of time, space and students participants</w:t>
      </w:r>
    </w:p>
    <w:p w14:paraId="42638028"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Planned and organized multiple school field trips for each participating school</w:t>
      </w:r>
    </w:p>
    <w:p w14:paraId="7E384B2E"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Wrote the facilitator’s training manual</w:t>
      </w:r>
    </w:p>
    <w:p w14:paraId="50A91CF2"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Hired facilitators and trained facilitators for each school site</w:t>
      </w:r>
    </w:p>
    <w:p w14:paraId="02C845DC" w14:textId="77777777" w:rsidR="00C23472" w:rsidRPr="00224626" w:rsidRDefault="00C23472" w:rsidP="00C23472">
      <w:pPr>
        <w:pStyle w:val="ListParagraph"/>
        <w:numPr>
          <w:ilvl w:val="0"/>
          <w:numId w:val="13"/>
        </w:numPr>
        <w:rPr>
          <w:color w:val="000000"/>
          <w:sz w:val="24"/>
          <w:szCs w:val="24"/>
        </w:rPr>
      </w:pPr>
      <w:r w:rsidRPr="00224626">
        <w:rPr>
          <w:color w:val="000000"/>
          <w:sz w:val="24"/>
          <w:szCs w:val="24"/>
        </w:rPr>
        <w:t>Weekly meetings with student cohorts at multiple schools</w:t>
      </w:r>
    </w:p>
    <w:p w14:paraId="582CC982" w14:textId="77777777" w:rsidR="00C23472" w:rsidRPr="00224626" w:rsidRDefault="00C23472" w:rsidP="00C23472">
      <w:pPr>
        <w:pStyle w:val="ListParagraph"/>
        <w:ind w:left="360"/>
        <w:rPr>
          <w:b/>
          <w:bCs/>
          <w:color w:val="000000"/>
          <w:sz w:val="24"/>
          <w:szCs w:val="24"/>
        </w:rPr>
      </w:pPr>
    </w:p>
    <w:p w14:paraId="493B7019" w14:textId="77777777" w:rsidR="00C23472" w:rsidRPr="00224626" w:rsidRDefault="00C23472" w:rsidP="00C23472">
      <w:pPr>
        <w:pStyle w:val="ListParagraph"/>
        <w:ind w:left="360"/>
        <w:rPr>
          <w:color w:val="000000"/>
          <w:sz w:val="24"/>
          <w:szCs w:val="24"/>
        </w:rPr>
      </w:pPr>
      <w:r w:rsidRPr="00224626">
        <w:rPr>
          <w:b/>
          <w:bCs/>
          <w:color w:val="000000"/>
          <w:sz w:val="24"/>
          <w:szCs w:val="24"/>
        </w:rPr>
        <w:t>Hall Coordinator (</w:t>
      </w:r>
      <w:r w:rsidRPr="00224626">
        <w:rPr>
          <w:b/>
          <w:color w:val="000000"/>
          <w:sz w:val="24"/>
          <w:szCs w:val="24"/>
        </w:rPr>
        <w:t>2001-2007)</w:t>
      </w:r>
    </w:p>
    <w:p w14:paraId="084840D5" w14:textId="77777777" w:rsidR="00C23472" w:rsidRPr="00224626" w:rsidRDefault="00C23472" w:rsidP="00C23472">
      <w:pPr>
        <w:pStyle w:val="ListParagraph"/>
        <w:ind w:left="360"/>
        <w:rPr>
          <w:color w:val="000000"/>
          <w:sz w:val="24"/>
          <w:szCs w:val="24"/>
        </w:rPr>
      </w:pPr>
      <w:r w:rsidRPr="00224626">
        <w:rPr>
          <w:color w:val="000000"/>
          <w:sz w:val="24"/>
          <w:szCs w:val="24"/>
        </w:rPr>
        <w:t>Honors Residence Halls- Andrews, Blanton &amp; Carothers</w:t>
      </w:r>
    </w:p>
    <w:p w14:paraId="56EBE55F" w14:textId="77777777" w:rsidR="00C23472" w:rsidRPr="00224626" w:rsidRDefault="00C23472" w:rsidP="00C23472">
      <w:pPr>
        <w:pStyle w:val="ListParagraph"/>
        <w:ind w:left="360"/>
        <w:rPr>
          <w:color w:val="000000"/>
          <w:sz w:val="24"/>
          <w:szCs w:val="24"/>
        </w:rPr>
      </w:pPr>
      <w:r w:rsidRPr="00224626">
        <w:rPr>
          <w:color w:val="000000"/>
          <w:sz w:val="24"/>
          <w:szCs w:val="24"/>
        </w:rPr>
        <w:t>Division of Housing and Food Services</w:t>
      </w:r>
    </w:p>
    <w:p w14:paraId="32CB5DFB" w14:textId="77777777" w:rsidR="00C23472" w:rsidRPr="00224626" w:rsidRDefault="00C23472" w:rsidP="00C23472">
      <w:pPr>
        <w:pStyle w:val="ListParagraph"/>
        <w:ind w:left="360"/>
        <w:rPr>
          <w:color w:val="000000"/>
          <w:sz w:val="24"/>
          <w:szCs w:val="24"/>
        </w:rPr>
      </w:pPr>
      <w:r w:rsidRPr="00224626">
        <w:rPr>
          <w:color w:val="000000"/>
          <w:sz w:val="24"/>
          <w:szCs w:val="24"/>
        </w:rPr>
        <w:t>University of Texas at Austin</w:t>
      </w:r>
    </w:p>
    <w:p w14:paraId="3EE13250" w14:textId="77777777" w:rsidR="00C23472" w:rsidRPr="00224626" w:rsidRDefault="00C23472" w:rsidP="00C23472">
      <w:pPr>
        <w:pStyle w:val="ListParagraph"/>
        <w:ind w:left="360"/>
        <w:rPr>
          <w:color w:val="000000"/>
          <w:sz w:val="24"/>
          <w:szCs w:val="24"/>
        </w:rPr>
      </w:pPr>
    </w:p>
    <w:p w14:paraId="6053EF84" w14:textId="77777777" w:rsidR="00C23472" w:rsidRPr="00224626" w:rsidRDefault="00C23472" w:rsidP="00C23472">
      <w:pPr>
        <w:pStyle w:val="ListParagraph"/>
        <w:numPr>
          <w:ilvl w:val="0"/>
          <w:numId w:val="12"/>
        </w:numPr>
        <w:rPr>
          <w:color w:val="000000"/>
          <w:sz w:val="24"/>
          <w:szCs w:val="24"/>
        </w:rPr>
      </w:pPr>
      <w:r w:rsidRPr="00224626">
        <w:rPr>
          <w:color w:val="000000"/>
          <w:sz w:val="24"/>
          <w:szCs w:val="24"/>
        </w:rPr>
        <w:t xml:space="preserve">Supervised 10 Resident Assistants (RAs) </w:t>
      </w:r>
    </w:p>
    <w:p w14:paraId="0F188D99" w14:textId="77777777" w:rsidR="00C23472" w:rsidRPr="00224626" w:rsidRDefault="00C23472" w:rsidP="00C23472">
      <w:pPr>
        <w:pStyle w:val="ListParagraph"/>
        <w:numPr>
          <w:ilvl w:val="0"/>
          <w:numId w:val="12"/>
        </w:numPr>
        <w:rPr>
          <w:color w:val="000000"/>
          <w:sz w:val="24"/>
          <w:szCs w:val="24"/>
        </w:rPr>
      </w:pPr>
      <w:r w:rsidRPr="00224626">
        <w:rPr>
          <w:color w:val="000000"/>
          <w:sz w:val="24"/>
          <w:szCs w:val="24"/>
        </w:rPr>
        <w:t>Supervised Carothers Desk staff of nine to twelve part-time Clerical Assistants. The desk is the safety/security and service center provides service for over 800 Andrews, Blanton, Carothers and Littlefield Residence Hall residents.</w:t>
      </w:r>
    </w:p>
    <w:p w14:paraId="3BFCD69D" w14:textId="77777777" w:rsidR="00C23472" w:rsidRPr="00224626" w:rsidRDefault="00C23472" w:rsidP="00C23472">
      <w:pPr>
        <w:pStyle w:val="ListParagraph"/>
        <w:numPr>
          <w:ilvl w:val="0"/>
          <w:numId w:val="12"/>
        </w:numPr>
        <w:rPr>
          <w:color w:val="000000"/>
          <w:sz w:val="24"/>
          <w:szCs w:val="24"/>
        </w:rPr>
      </w:pPr>
      <w:r w:rsidRPr="00224626">
        <w:rPr>
          <w:color w:val="000000"/>
          <w:sz w:val="24"/>
          <w:szCs w:val="24"/>
        </w:rPr>
        <w:t>On-Call Duty responsibility for approximately 3500 residents</w:t>
      </w:r>
    </w:p>
    <w:p w14:paraId="6DC20911"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Counseled residents on various developmental issues.</w:t>
      </w:r>
    </w:p>
    <w:p w14:paraId="47E2CEAE"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Administered and enforced University policies and procedures</w:t>
      </w:r>
    </w:p>
    <w:p w14:paraId="631FCCA4"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Manage the staff budgets for professional development, supplies, and programming.</w:t>
      </w:r>
    </w:p>
    <w:p w14:paraId="55FA8AD7"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lastRenderedPageBreak/>
        <w:t>Advised Hall Councils</w:t>
      </w:r>
    </w:p>
    <w:p w14:paraId="07AD3D17"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 xml:space="preserve">Campus Judicial Board, </w:t>
      </w:r>
      <w:r w:rsidRPr="00224626">
        <w:rPr>
          <w:b/>
          <w:i/>
          <w:color w:val="000000"/>
          <w:sz w:val="24"/>
          <w:szCs w:val="24"/>
        </w:rPr>
        <w:t>Advisor</w:t>
      </w:r>
      <w:r w:rsidRPr="00224626">
        <w:rPr>
          <w:color w:val="000000"/>
          <w:sz w:val="24"/>
          <w:szCs w:val="24"/>
        </w:rPr>
        <w:t xml:space="preserve"> (2005-2007) </w:t>
      </w:r>
    </w:p>
    <w:p w14:paraId="1C0D4CD0"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 xml:space="preserve">Diversity Committee, </w:t>
      </w:r>
      <w:r w:rsidRPr="00224626">
        <w:rPr>
          <w:b/>
          <w:i/>
          <w:color w:val="000000"/>
          <w:sz w:val="24"/>
          <w:szCs w:val="24"/>
        </w:rPr>
        <w:t>chair</w:t>
      </w:r>
      <w:r w:rsidRPr="00224626">
        <w:rPr>
          <w:color w:val="000000"/>
          <w:sz w:val="24"/>
          <w:szCs w:val="24"/>
        </w:rPr>
        <w:t xml:space="preserve"> (2005-2006) </w:t>
      </w:r>
    </w:p>
    <w:p w14:paraId="4548768B"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 xml:space="preserve">Leadership and Recognition Banquet Committee, </w:t>
      </w:r>
      <w:r w:rsidRPr="00224626">
        <w:rPr>
          <w:b/>
          <w:i/>
          <w:color w:val="000000"/>
          <w:sz w:val="24"/>
          <w:szCs w:val="24"/>
        </w:rPr>
        <w:t xml:space="preserve">chair </w:t>
      </w:r>
      <w:r w:rsidRPr="00224626">
        <w:rPr>
          <w:color w:val="000000"/>
          <w:sz w:val="24"/>
          <w:szCs w:val="24"/>
        </w:rPr>
        <w:t xml:space="preserve">(2004) </w:t>
      </w:r>
    </w:p>
    <w:p w14:paraId="07F88811"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Resident Assistant Training Committee (2003, 2004)</w:t>
      </w:r>
      <w:r w:rsidR="00B027BA">
        <w:rPr>
          <w:color w:val="000000"/>
          <w:sz w:val="24"/>
          <w:szCs w:val="24"/>
        </w:rPr>
        <w:t>;</w:t>
      </w:r>
      <w:r w:rsidRPr="00224626">
        <w:rPr>
          <w:color w:val="000000"/>
          <w:sz w:val="24"/>
          <w:szCs w:val="24"/>
        </w:rPr>
        <w:t xml:space="preserve"> Resident Assistant Selection Committee (2002) </w:t>
      </w:r>
    </w:p>
    <w:p w14:paraId="6488B849" w14:textId="77777777" w:rsidR="00C23472" w:rsidRPr="00224626" w:rsidRDefault="00C23472" w:rsidP="00C23472">
      <w:pPr>
        <w:pStyle w:val="ListParagraph"/>
        <w:numPr>
          <w:ilvl w:val="0"/>
          <w:numId w:val="11"/>
        </w:numPr>
        <w:rPr>
          <w:color w:val="000000"/>
          <w:sz w:val="24"/>
          <w:szCs w:val="24"/>
        </w:rPr>
      </w:pPr>
      <w:r w:rsidRPr="00224626">
        <w:rPr>
          <w:color w:val="000000"/>
          <w:sz w:val="24"/>
          <w:szCs w:val="24"/>
        </w:rPr>
        <w:t xml:space="preserve">Division of Housing and Food Advisory Committee (2001) </w:t>
      </w:r>
    </w:p>
    <w:p w14:paraId="6C12A6A1" w14:textId="77777777" w:rsidR="00C23472" w:rsidRPr="00224626" w:rsidRDefault="00C23472" w:rsidP="00C23472">
      <w:pPr>
        <w:pStyle w:val="ListParagraph"/>
        <w:ind w:left="360"/>
        <w:rPr>
          <w:b/>
          <w:bCs/>
          <w:color w:val="000000"/>
          <w:sz w:val="24"/>
          <w:szCs w:val="24"/>
        </w:rPr>
      </w:pPr>
    </w:p>
    <w:p w14:paraId="228F4DB9" w14:textId="77777777" w:rsidR="00C23472" w:rsidRPr="00224626" w:rsidRDefault="00C23472" w:rsidP="00C23472">
      <w:pPr>
        <w:pStyle w:val="ListParagraph"/>
        <w:ind w:left="360"/>
        <w:rPr>
          <w:b/>
          <w:bCs/>
          <w:color w:val="000000"/>
          <w:sz w:val="24"/>
          <w:szCs w:val="24"/>
        </w:rPr>
      </w:pPr>
      <w:r w:rsidRPr="00224626">
        <w:rPr>
          <w:b/>
          <w:bCs/>
          <w:color w:val="000000"/>
          <w:sz w:val="24"/>
          <w:szCs w:val="24"/>
        </w:rPr>
        <w:t>Residence Coordinator</w:t>
      </w:r>
      <w:r w:rsidRPr="00224626">
        <w:rPr>
          <w:color w:val="000000"/>
          <w:sz w:val="24"/>
          <w:szCs w:val="24"/>
        </w:rPr>
        <w:t xml:space="preserve"> </w:t>
      </w:r>
      <w:r w:rsidRPr="00224626">
        <w:rPr>
          <w:b/>
          <w:color w:val="000000"/>
          <w:sz w:val="24"/>
          <w:szCs w:val="24"/>
        </w:rPr>
        <w:t>(1999-2001)</w:t>
      </w:r>
    </w:p>
    <w:p w14:paraId="6EA586F3" w14:textId="77777777" w:rsidR="00C23472" w:rsidRPr="00224626" w:rsidRDefault="00C23472" w:rsidP="00C23472">
      <w:pPr>
        <w:pStyle w:val="ListParagraph"/>
        <w:ind w:left="360"/>
        <w:rPr>
          <w:b/>
          <w:color w:val="000000"/>
          <w:sz w:val="24"/>
          <w:szCs w:val="24"/>
        </w:rPr>
      </w:pPr>
      <w:r w:rsidRPr="00224626">
        <w:rPr>
          <w:bCs/>
          <w:color w:val="000000"/>
          <w:sz w:val="24"/>
          <w:szCs w:val="24"/>
        </w:rPr>
        <w:t>Residential Programs, South Quad and Marycrest Complex</w:t>
      </w:r>
    </w:p>
    <w:p w14:paraId="5F3702D3" w14:textId="77777777" w:rsidR="00C23472" w:rsidRPr="00224626" w:rsidRDefault="00C23472" w:rsidP="00C23472">
      <w:pPr>
        <w:pStyle w:val="ListParagraph"/>
        <w:ind w:left="360"/>
        <w:rPr>
          <w:color w:val="000000"/>
          <w:sz w:val="24"/>
          <w:szCs w:val="24"/>
        </w:rPr>
      </w:pPr>
      <w:r w:rsidRPr="00224626">
        <w:rPr>
          <w:color w:val="000000"/>
          <w:sz w:val="24"/>
          <w:szCs w:val="24"/>
        </w:rPr>
        <w:t>University of Dayton</w:t>
      </w:r>
    </w:p>
    <w:p w14:paraId="5C743DE1" w14:textId="77777777" w:rsidR="00C23472" w:rsidRPr="00224626" w:rsidRDefault="00C23472" w:rsidP="00C23472">
      <w:pPr>
        <w:pStyle w:val="ListParagraph"/>
        <w:ind w:left="360"/>
        <w:rPr>
          <w:color w:val="000000"/>
          <w:sz w:val="24"/>
          <w:szCs w:val="24"/>
        </w:rPr>
      </w:pPr>
    </w:p>
    <w:p w14:paraId="7276C9C9" w14:textId="77777777" w:rsidR="00C23472" w:rsidRPr="00224626" w:rsidRDefault="00C23472" w:rsidP="00C23472">
      <w:pPr>
        <w:pStyle w:val="ListParagraph"/>
        <w:numPr>
          <w:ilvl w:val="0"/>
          <w:numId w:val="9"/>
        </w:numPr>
        <w:rPr>
          <w:color w:val="000000"/>
          <w:sz w:val="24"/>
          <w:szCs w:val="24"/>
        </w:rPr>
      </w:pPr>
      <w:r w:rsidRPr="00224626">
        <w:rPr>
          <w:color w:val="000000"/>
          <w:sz w:val="24"/>
          <w:szCs w:val="24"/>
        </w:rPr>
        <w:t>Promoted a “living, learning community” in second-year apartment style residential community and in traditional residence halls, which housed approximately 1200 students.</w:t>
      </w:r>
    </w:p>
    <w:p w14:paraId="5228172F" w14:textId="77777777" w:rsidR="00C23472" w:rsidRPr="00224626" w:rsidRDefault="00C23472" w:rsidP="00C23472">
      <w:pPr>
        <w:pStyle w:val="ListParagraph"/>
        <w:numPr>
          <w:ilvl w:val="0"/>
          <w:numId w:val="9"/>
        </w:numPr>
        <w:rPr>
          <w:color w:val="000000"/>
          <w:sz w:val="24"/>
          <w:szCs w:val="24"/>
        </w:rPr>
      </w:pPr>
      <w:r w:rsidRPr="00224626">
        <w:rPr>
          <w:color w:val="000000"/>
          <w:sz w:val="24"/>
          <w:szCs w:val="24"/>
        </w:rPr>
        <w:t>Advised the Community Council; council consists of representatives from the five buildings in the South Quad area.</w:t>
      </w:r>
    </w:p>
    <w:p w14:paraId="670E46F4" w14:textId="77777777" w:rsidR="00C23472" w:rsidRPr="00224626" w:rsidRDefault="00C23472" w:rsidP="00C23472">
      <w:pPr>
        <w:pStyle w:val="ListParagraph"/>
        <w:numPr>
          <w:ilvl w:val="0"/>
          <w:numId w:val="9"/>
        </w:numPr>
        <w:rPr>
          <w:color w:val="000000"/>
          <w:sz w:val="24"/>
          <w:szCs w:val="24"/>
        </w:rPr>
      </w:pPr>
      <w:r w:rsidRPr="00224626">
        <w:rPr>
          <w:color w:val="000000"/>
          <w:sz w:val="24"/>
          <w:szCs w:val="24"/>
        </w:rPr>
        <w:t>Conducted judicial hearings for the residents of Campus South Residence Hall</w:t>
      </w:r>
    </w:p>
    <w:p w14:paraId="29C4F986" w14:textId="77777777" w:rsidR="00C23472" w:rsidRPr="00224626" w:rsidRDefault="00C23472" w:rsidP="00C23472">
      <w:pPr>
        <w:pStyle w:val="ListParagraph"/>
        <w:numPr>
          <w:ilvl w:val="0"/>
          <w:numId w:val="9"/>
        </w:numPr>
        <w:rPr>
          <w:color w:val="000000"/>
          <w:sz w:val="24"/>
          <w:szCs w:val="24"/>
        </w:rPr>
      </w:pPr>
      <w:r w:rsidRPr="00224626">
        <w:rPr>
          <w:color w:val="000000"/>
          <w:sz w:val="24"/>
          <w:szCs w:val="24"/>
        </w:rPr>
        <w:t xml:space="preserve">Developed programming </w:t>
      </w:r>
    </w:p>
    <w:p w14:paraId="04A55F54" w14:textId="77777777" w:rsidR="00C23472" w:rsidRPr="00224626" w:rsidRDefault="00C23472" w:rsidP="00C23472">
      <w:pPr>
        <w:pStyle w:val="ListParagraph"/>
        <w:numPr>
          <w:ilvl w:val="0"/>
          <w:numId w:val="9"/>
        </w:numPr>
        <w:rPr>
          <w:color w:val="000000"/>
          <w:sz w:val="24"/>
          <w:szCs w:val="24"/>
        </w:rPr>
      </w:pPr>
      <w:r w:rsidRPr="00224626">
        <w:rPr>
          <w:color w:val="000000"/>
          <w:sz w:val="24"/>
          <w:szCs w:val="24"/>
        </w:rPr>
        <w:t>Planned and facilitated the FIRST program, an alcohol education program required of first time offenders of the University’s alcohol policy</w:t>
      </w:r>
    </w:p>
    <w:p w14:paraId="5746BE3B" w14:textId="77777777" w:rsidR="00C23472" w:rsidRPr="00224626" w:rsidRDefault="00C23472" w:rsidP="00C23472">
      <w:pPr>
        <w:pStyle w:val="ListParagraph"/>
        <w:rPr>
          <w:color w:val="000000"/>
          <w:sz w:val="24"/>
          <w:szCs w:val="24"/>
        </w:rPr>
      </w:pPr>
    </w:p>
    <w:p w14:paraId="4FFCB76C" w14:textId="77777777" w:rsidR="00C23472" w:rsidRPr="00224626" w:rsidRDefault="00C23472" w:rsidP="00C23472">
      <w:pPr>
        <w:pStyle w:val="ListParagraph"/>
        <w:ind w:left="360"/>
        <w:rPr>
          <w:bCs/>
          <w:color w:val="000000"/>
          <w:sz w:val="24"/>
          <w:szCs w:val="24"/>
        </w:rPr>
      </w:pPr>
      <w:r w:rsidRPr="00224626">
        <w:rPr>
          <w:b/>
          <w:color w:val="000000"/>
          <w:sz w:val="24"/>
          <w:szCs w:val="24"/>
        </w:rPr>
        <w:t>Counselor, (</w:t>
      </w:r>
      <w:r w:rsidRPr="00224626">
        <w:rPr>
          <w:b/>
          <w:bCs/>
          <w:color w:val="000000"/>
          <w:sz w:val="24"/>
          <w:szCs w:val="24"/>
        </w:rPr>
        <w:t>1/99 –7/99)</w:t>
      </w:r>
    </w:p>
    <w:p w14:paraId="2D1589D8" w14:textId="77777777" w:rsidR="00C23472" w:rsidRPr="00224626" w:rsidRDefault="00C23472" w:rsidP="00C23472">
      <w:pPr>
        <w:pStyle w:val="ListParagraph"/>
        <w:ind w:left="360"/>
        <w:rPr>
          <w:color w:val="000000"/>
          <w:sz w:val="24"/>
          <w:szCs w:val="24"/>
        </w:rPr>
      </w:pPr>
      <w:r w:rsidRPr="00224626">
        <w:rPr>
          <w:color w:val="000000"/>
          <w:sz w:val="24"/>
          <w:szCs w:val="24"/>
        </w:rPr>
        <w:t>Educational Talent Search, Federal TRIO program</w:t>
      </w:r>
    </w:p>
    <w:p w14:paraId="2E55F49E" w14:textId="77777777" w:rsidR="00C23472" w:rsidRPr="00224626" w:rsidRDefault="00C23472" w:rsidP="00C23472">
      <w:pPr>
        <w:pStyle w:val="ListParagraph"/>
        <w:ind w:left="360"/>
        <w:rPr>
          <w:bCs/>
          <w:color w:val="000000"/>
          <w:sz w:val="24"/>
          <w:szCs w:val="24"/>
        </w:rPr>
      </w:pPr>
      <w:r w:rsidRPr="00224626">
        <w:rPr>
          <w:bCs/>
          <w:color w:val="000000"/>
          <w:sz w:val="24"/>
          <w:szCs w:val="24"/>
        </w:rPr>
        <w:t>Horry-Georgetown Technical College, Conway, SC</w:t>
      </w:r>
    </w:p>
    <w:p w14:paraId="32962060" w14:textId="77777777" w:rsidR="00C23472" w:rsidRPr="00224626" w:rsidRDefault="00C23472" w:rsidP="00C23472">
      <w:pPr>
        <w:pStyle w:val="ListParagraph"/>
        <w:rPr>
          <w:color w:val="000000"/>
          <w:sz w:val="24"/>
          <w:szCs w:val="24"/>
        </w:rPr>
      </w:pPr>
    </w:p>
    <w:p w14:paraId="4464C796"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Assisted students in their preparations for college in two high schools in rural Georgetown County, South Carolina</w:t>
      </w:r>
    </w:p>
    <w:p w14:paraId="69498E9F"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Assisted in student recruitment of over 750 participants</w:t>
      </w:r>
    </w:p>
    <w:p w14:paraId="45F14E64"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Conducted financial aid workshops for families of first generation and low income students</w:t>
      </w:r>
    </w:p>
    <w:p w14:paraId="555929FE"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 xml:space="preserve">Arranged and dispensed information for college admission assistance </w:t>
      </w:r>
    </w:p>
    <w:p w14:paraId="58ACE30B"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Provided academic, and career counseling for student cohort</w:t>
      </w:r>
    </w:p>
    <w:p w14:paraId="7B8EFACE"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Charlotte area college tour</w:t>
      </w:r>
    </w:p>
    <w:p w14:paraId="37389A90"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 xml:space="preserve">Middle School summer camp at Coastal Carolina University </w:t>
      </w:r>
    </w:p>
    <w:p w14:paraId="118E452E" w14:textId="77777777" w:rsidR="00C23472" w:rsidRPr="00224626" w:rsidRDefault="00C23472" w:rsidP="00C23472">
      <w:pPr>
        <w:pStyle w:val="ListParagraph"/>
        <w:numPr>
          <w:ilvl w:val="0"/>
          <w:numId w:val="10"/>
        </w:numPr>
        <w:rPr>
          <w:color w:val="000000"/>
          <w:sz w:val="24"/>
          <w:szCs w:val="24"/>
        </w:rPr>
      </w:pPr>
      <w:r w:rsidRPr="00224626">
        <w:rPr>
          <w:color w:val="000000"/>
          <w:sz w:val="24"/>
          <w:szCs w:val="24"/>
        </w:rPr>
        <w:t>Student Leadership conference</w:t>
      </w:r>
    </w:p>
    <w:p w14:paraId="1A00B866" w14:textId="77777777" w:rsidR="00C23472" w:rsidRDefault="00C23472" w:rsidP="00C23472">
      <w:pPr>
        <w:pStyle w:val="ListParagraph"/>
        <w:ind w:left="360"/>
        <w:rPr>
          <w:color w:val="000000"/>
          <w:sz w:val="24"/>
          <w:szCs w:val="24"/>
        </w:rPr>
      </w:pPr>
    </w:p>
    <w:p w14:paraId="28AEEDDC" w14:textId="77777777" w:rsidR="00224626" w:rsidRPr="00224626" w:rsidRDefault="00224626" w:rsidP="00C23472">
      <w:pPr>
        <w:pStyle w:val="ListParagraph"/>
        <w:ind w:left="360"/>
        <w:rPr>
          <w:color w:val="000000"/>
          <w:sz w:val="24"/>
          <w:szCs w:val="24"/>
        </w:rPr>
      </w:pPr>
    </w:p>
    <w:p w14:paraId="59E7CB5D" w14:textId="77777777" w:rsidR="00C23472" w:rsidRPr="00224626" w:rsidRDefault="00C23472" w:rsidP="00C23472">
      <w:pPr>
        <w:pStyle w:val="ListParagraph"/>
        <w:ind w:left="360"/>
        <w:rPr>
          <w:color w:val="000000"/>
          <w:sz w:val="24"/>
          <w:szCs w:val="24"/>
        </w:rPr>
      </w:pPr>
    </w:p>
    <w:sectPr w:rsidR="00C23472" w:rsidRPr="0022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766"/>
    <w:multiLevelType w:val="hybridMultilevel"/>
    <w:tmpl w:val="32C4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95F7D"/>
    <w:multiLevelType w:val="hybridMultilevel"/>
    <w:tmpl w:val="2F2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45EB"/>
    <w:multiLevelType w:val="hybridMultilevel"/>
    <w:tmpl w:val="3056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2604"/>
    <w:multiLevelType w:val="hybridMultilevel"/>
    <w:tmpl w:val="40243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B6F"/>
    <w:multiLevelType w:val="hybridMultilevel"/>
    <w:tmpl w:val="D81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556B"/>
    <w:multiLevelType w:val="hybridMultilevel"/>
    <w:tmpl w:val="478E6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6827FC"/>
    <w:multiLevelType w:val="hybridMultilevel"/>
    <w:tmpl w:val="2B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94688"/>
    <w:multiLevelType w:val="hybridMultilevel"/>
    <w:tmpl w:val="1AE6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40B7A"/>
    <w:multiLevelType w:val="hybridMultilevel"/>
    <w:tmpl w:val="E2543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6065DF5"/>
    <w:multiLevelType w:val="hybridMultilevel"/>
    <w:tmpl w:val="806C1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181D29"/>
    <w:multiLevelType w:val="hybridMultilevel"/>
    <w:tmpl w:val="B2E4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55550"/>
    <w:multiLevelType w:val="hybridMultilevel"/>
    <w:tmpl w:val="37D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C6A64"/>
    <w:multiLevelType w:val="hybridMultilevel"/>
    <w:tmpl w:val="A4D8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386C3B"/>
    <w:multiLevelType w:val="hybridMultilevel"/>
    <w:tmpl w:val="5A20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816588"/>
    <w:multiLevelType w:val="hybridMultilevel"/>
    <w:tmpl w:val="97F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C2F9E"/>
    <w:multiLevelType w:val="hybridMultilevel"/>
    <w:tmpl w:val="4A9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12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
  </w:num>
  <w:num w:numId="3">
    <w:abstractNumId w:val="0"/>
  </w:num>
  <w:num w:numId="4">
    <w:abstractNumId w:val="10"/>
  </w:num>
  <w:num w:numId="5">
    <w:abstractNumId w:val="4"/>
  </w:num>
  <w:num w:numId="6">
    <w:abstractNumId w:val="2"/>
  </w:num>
  <w:num w:numId="7">
    <w:abstractNumId w:val="16"/>
  </w:num>
  <w:num w:numId="8">
    <w:abstractNumId w:val="8"/>
  </w:num>
  <w:num w:numId="9">
    <w:abstractNumId w:val="12"/>
  </w:num>
  <w:num w:numId="10">
    <w:abstractNumId w:val="7"/>
  </w:num>
  <w:num w:numId="11">
    <w:abstractNumId w:val="5"/>
  </w:num>
  <w:num w:numId="12">
    <w:abstractNumId w:val="13"/>
  </w:num>
  <w:num w:numId="13">
    <w:abstractNumId w:val="6"/>
  </w:num>
  <w:num w:numId="14">
    <w:abstractNumId w:val="14"/>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F"/>
    <w:rsid w:val="0003334C"/>
    <w:rsid w:val="000412C1"/>
    <w:rsid w:val="00061049"/>
    <w:rsid w:val="000B6223"/>
    <w:rsid w:val="001C05F5"/>
    <w:rsid w:val="00200A4A"/>
    <w:rsid w:val="00203AB7"/>
    <w:rsid w:val="00224626"/>
    <w:rsid w:val="00291CA3"/>
    <w:rsid w:val="002C3357"/>
    <w:rsid w:val="002C6C35"/>
    <w:rsid w:val="00377B90"/>
    <w:rsid w:val="003A659C"/>
    <w:rsid w:val="003E40FE"/>
    <w:rsid w:val="00650278"/>
    <w:rsid w:val="00661D6C"/>
    <w:rsid w:val="00685F89"/>
    <w:rsid w:val="00711DFF"/>
    <w:rsid w:val="00736A91"/>
    <w:rsid w:val="00764CCE"/>
    <w:rsid w:val="007923A0"/>
    <w:rsid w:val="007F22EA"/>
    <w:rsid w:val="00845663"/>
    <w:rsid w:val="009F2248"/>
    <w:rsid w:val="00A26309"/>
    <w:rsid w:val="00A82415"/>
    <w:rsid w:val="00AD5B64"/>
    <w:rsid w:val="00B027BA"/>
    <w:rsid w:val="00B14C28"/>
    <w:rsid w:val="00B150C3"/>
    <w:rsid w:val="00B65E9C"/>
    <w:rsid w:val="00BA2605"/>
    <w:rsid w:val="00BC5437"/>
    <w:rsid w:val="00C23472"/>
    <w:rsid w:val="00C80B55"/>
    <w:rsid w:val="00CA0575"/>
    <w:rsid w:val="00CE0899"/>
    <w:rsid w:val="00D600E3"/>
    <w:rsid w:val="00E722A7"/>
    <w:rsid w:val="00EB53F0"/>
    <w:rsid w:val="00EC4F82"/>
    <w:rsid w:val="00F01155"/>
    <w:rsid w:val="00F2581E"/>
    <w:rsid w:val="00F273E8"/>
    <w:rsid w:val="00F36666"/>
    <w:rsid w:val="00FC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86CB"/>
  <w15:chartTrackingRefBased/>
  <w15:docId w15:val="{D4FDA2C7-3909-4765-917B-6F29D19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D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1DFF"/>
    <w:pPr>
      <w:keepNext/>
      <w:jc w:val="center"/>
      <w:outlineLvl w:val="0"/>
    </w:pPr>
    <w:rPr>
      <w:rFonts w:ascii="CG Times" w:hAnsi="CG Times"/>
      <w:b/>
      <w:sz w:val="28"/>
    </w:rPr>
  </w:style>
  <w:style w:type="paragraph" w:styleId="Heading6">
    <w:name w:val="heading 6"/>
    <w:basedOn w:val="Normal"/>
    <w:next w:val="Normal"/>
    <w:link w:val="Heading6Char"/>
    <w:uiPriority w:val="9"/>
    <w:semiHidden/>
    <w:unhideWhenUsed/>
    <w:qFormat/>
    <w:rsid w:val="00711DF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11DFF"/>
    <w:pPr>
      <w:spacing w:before="240" w:after="60"/>
      <w:outlineLvl w:val="6"/>
    </w:pPr>
    <w:rPr>
      <w:rFonts w:ascii="Calibri" w:hAnsi="Calibri"/>
      <w:sz w:val="24"/>
      <w:szCs w:val="24"/>
    </w:rPr>
  </w:style>
  <w:style w:type="paragraph" w:styleId="Heading9">
    <w:name w:val="heading 9"/>
    <w:basedOn w:val="Normal"/>
    <w:next w:val="Normal"/>
    <w:link w:val="Heading9Char"/>
    <w:uiPriority w:val="9"/>
    <w:unhideWhenUsed/>
    <w:qFormat/>
    <w:rsid w:val="00711D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DFF"/>
    <w:rPr>
      <w:rFonts w:ascii="CG Times" w:eastAsia="Times New Roman" w:hAnsi="CG Times" w:cs="Times New Roman"/>
      <w:b/>
      <w:sz w:val="28"/>
      <w:szCs w:val="20"/>
    </w:rPr>
  </w:style>
  <w:style w:type="character" w:customStyle="1" w:styleId="Heading6Char">
    <w:name w:val="Heading 6 Char"/>
    <w:basedOn w:val="DefaultParagraphFont"/>
    <w:link w:val="Heading6"/>
    <w:uiPriority w:val="9"/>
    <w:semiHidden/>
    <w:rsid w:val="00711DFF"/>
    <w:rPr>
      <w:rFonts w:ascii="Calibri" w:eastAsia="Times New Roman" w:hAnsi="Calibri" w:cs="Times New Roman"/>
      <w:b/>
      <w:bCs/>
    </w:rPr>
  </w:style>
  <w:style w:type="character" w:customStyle="1" w:styleId="Heading7Char">
    <w:name w:val="Heading 7 Char"/>
    <w:basedOn w:val="DefaultParagraphFont"/>
    <w:link w:val="Heading7"/>
    <w:uiPriority w:val="9"/>
    <w:rsid w:val="00711DFF"/>
    <w:rPr>
      <w:rFonts w:ascii="Calibri" w:eastAsia="Times New Roman" w:hAnsi="Calibri" w:cs="Times New Roman"/>
      <w:sz w:val="24"/>
      <w:szCs w:val="24"/>
    </w:rPr>
  </w:style>
  <w:style w:type="character" w:styleId="Hyperlink">
    <w:name w:val="Hyperlink"/>
    <w:rsid w:val="00711DFF"/>
    <w:rPr>
      <w:color w:val="0000FF"/>
      <w:u w:val="single"/>
    </w:rPr>
  </w:style>
  <w:style w:type="paragraph" w:styleId="ListParagraph">
    <w:name w:val="List Paragraph"/>
    <w:basedOn w:val="Normal"/>
    <w:uiPriority w:val="34"/>
    <w:qFormat/>
    <w:rsid w:val="00711DFF"/>
    <w:pPr>
      <w:ind w:left="720"/>
      <w:contextualSpacing/>
    </w:pPr>
  </w:style>
  <w:style w:type="character" w:customStyle="1" w:styleId="Heading9Char">
    <w:name w:val="Heading 9 Char"/>
    <w:basedOn w:val="DefaultParagraphFont"/>
    <w:link w:val="Heading9"/>
    <w:uiPriority w:val="9"/>
    <w:rsid w:val="00711DFF"/>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latt@mailbox.sc.edu" TargetMode="External"/><Relationship Id="rId6" Type="http://schemas.openxmlformats.org/officeDocument/2006/relationships/hyperlink" Target="http://diversity.utexas.edu/projectmales/" TargetMode="External"/><Relationship Id="rId7" Type="http://schemas.openxmlformats.org/officeDocument/2006/relationships/hyperlink" Target="http://www.tcrecord.org/Home.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2649</Words>
  <Characters>15262</Characters>
  <Application>Microsoft Macintosh Word</Application>
  <DocSecurity>0</DocSecurity>
  <Lines>203</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SPENCER</dc:creator>
  <cp:keywords/>
  <dc:description/>
  <cp:lastModifiedBy>José Del Real Viramontes</cp:lastModifiedBy>
  <cp:revision>2</cp:revision>
  <dcterms:created xsi:type="dcterms:W3CDTF">2017-11-01T18:38:00Z</dcterms:created>
  <dcterms:modified xsi:type="dcterms:W3CDTF">2017-11-01T18:38:00Z</dcterms:modified>
</cp:coreProperties>
</file>